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427E7" w14:textId="77777777" w:rsidR="000763F9" w:rsidRPr="000763F9" w:rsidRDefault="000763F9" w:rsidP="000763F9">
      <w:pPr>
        <w:spacing w:after="200"/>
        <w:jc w:val="center"/>
        <w:rPr>
          <w:rFonts w:cs="Times New Roman"/>
          <w:szCs w:val="24"/>
          <w:u w:val="single"/>
        </w:rPr>
      </w:pPr>
      <w:bookmarkStart w:id="0" w:name="_GoBack"/>
      <w:bookmarkEnd w:id="0"/>
      <w:r w:rsidRPr="000763F9">
        <w:rPr>
          <w:rFonts w:cs="Times New Roman"/>
          <w:szCs w:val="24"/>
          <w:u w:val="single"/>
        </w:rPr>
        <w:t>Филиал ПАО «МРСК Центра» - «Орелэнерго»</w:t>
      </w: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5955"/>
        <w:gridCol w:w="4819"/>
      </w:tblGrid>
      <w:tr w:rsidR="000763F9" w:rsidRPr="000763F9" w14:paraId="3EF6B65C" w14:textId="77777777" w:rsidTr="00BD2B9F">
        <w:tc>
          <w:tcPr>
            <w:tcW w:w="5955" w:type="dxa"/>
          </w:tcPr>
          <w:p w14:paraId="3A544284" w14:textId="5BBC427B" w:rsidR="000763F9" w:rsidRPr="000763F9" w:rsidRDefault="000763F9" w:rsidP="000763F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</w:p>
        </w:tc>
        <w:tc>
          <w:tcPr>
            <w:tcW w:w="4819" w:type="dxa"/>
          </w:tcPr>
          <w:p w14:paraId="4D888610" w14:textId="77777777" w:rsidR="000763F9" w:rsidRPr="000763F9" w:rsidRDefault="000763F9" w:rsidP="000763F9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УТВЕРЖДАЮ</w:t>
            </w:r>
          </w:p>
          <w:p w14:paraId="098BF1ED" w14:textId="77777777" w:rsidR="000763F9" w:rsidRPr="000763F9" w:rsidRDefault="000763F9" w:rsidP="000763F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Первый заместитель директора -</w:t>
            </w:r>
          </w:p>
          <w:p w14:paraId="58CCC9F8" w14:textId="77777777" w:rsidR="000763F9" w:rsidRPr="000763F9" w:rsidRDefault="000763F9" w:rsidP="000763F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главный инженер</w:t>
            </w:r>
          </w:p>
          <w:p w14:paraId="436D03C3" w14:textId="77777777" w:rsidR="000763F9" w:rsidRPr="000763F9" w:rsidRDefault="000763F9" w:rsidP="000763F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Филиала ПАО «МРСК Центра»-</w:t>
            </w:r>
          </w:p>
          <w:p w14:paraId="4836336B" w14:textId="77777777" w:rsidR="000763F9" w:rsidRPr="000763F9" w:rsidRDefault="000763F9" w:rsidP="000763F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«Орелэнерго»</w:t>
            </w:r>
          </w:p>
          <w:p w14:paraId="625F7912" w14:textId="77777777" w:rsidR="000763F9" w:rsidRPr="000763F9" w:rsidRDefault="000763F9" w:rsidP="000763F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______________ И.В. Колубанов</w:t>
            </w:r>
          </w:p>
          <w:p w14:paraId="03B48248" w14:textId="77777777" w:rsidR="000763F9" w:rsidRPr="000763F9" w:rsidRDefault="000763F9" w:rsidP="000763F9">
            <w:pPr>
              <w:spacing w:after="200"/>
              <w:rPr>
                <w:rFonts w:cs="Times New Roman"/>
                <w:szCs w:val="24"/>
                <w:u w:val="single"/>
              </w:rPr>
            </w:pPr>
            <w:r w:rsidRPr="000763F9">
              <w:rPr>
                <w:rFonts w:cs="Times New Roman"/>
                <w:shd w:val="clear" w:color="auto" w:fill="FFFFFF"/>
              </w:rPr>
              <w:t>«___»______________ 2019 г.</w:t>
            </w:r>
          </w:p>
        </w:tc>
      </w:tr>
    </w:tbl>
    <w:p w14:paraId="19BEB5B9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444E4CEE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0AEA0E52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50341AAF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79F07C92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19E7D471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6DCDC000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463BF74D" w14:textId="77777777" w:rsidR="00E4404B" w:rsidRPr="00E4404B" w:rsidRDefault="00E4404B" w:rsidP="00E4404B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 w:rsidRPr="00E4404B">
        <w:rPr>
          <w:rFonts w:cs="Times New Roman"/>
          <w:sz w:val="28"/>
        </w:rPr>
        <w:t>Филиал ПАО «МРСК Центра» - «Орелэнерго»</w:t>
      </w:r>
    </w:p>
    <w:p w14:paraId="058B0DE2" w14:textId="1ADFC3D3" w:rsidR="00E4404B" w:rsidRPr="00E4404B" w:rsidRDefault="0087756A" w:rsidP="00E4404B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Проектно-изыскательские работы</w:t>
      </w:r>
      <w:r w:rsidR="004A581A">
        <w:rPr>
          <w:rFonts w:cs="Times New Roman"/>
          <w:sz w:val="28"/>
        </w:rPr>
        <w:t xml:space="preserve"> </w:t>
      </w:r>
      <w:r w:rsidR="00E4404B" w:rsidRPr="00E4404B">
        <w:rPr>
          <w:rFonts w:cs="Times New Roman"/>
          <w:sz w:val="28"/>
        </w:rPr>
        <w:t>по модернизаци</w:t>
      </w:r>
      <w:r>
        <w:rPr>
          <w:rFonts w:cs="Times New Roman"/>
          <w:sz w:val="28"/>
        </w:rPr>
        <w:t>и</w:t>
      </w:r>
      <w:r w:rsidR="00E4404B" w:rsidRPr="00E4404B">
        <w:rPr>
          <w:rFonts w:cs="Times New Roman"/>
          <w:sz w:val="28"/>
        </w:rPr>
        <w:t xml:space="preserve"> РП 6 кВ Погрузчик, РП 6 кВ Ботаника, РП 1 6 кВ Химмаш, РП 2 6 кВ Химмаш, РП 2-а 6 кВ Химмаш, РП 10 кВ УВМ в части систем учета э/энергии, телемеханики, первичного оборудования, устройств РЗА </w:t>
      </w:r>
    </w:p>
    <w:p w14:paraId="69C47126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3035C095" w14:textId="5E0887D6" w:rsidR="000763F9" w:rsidRPr="007E0D60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 w:rsidRPr="000763F9">
        <w:rPr>
          <w:rFonts w:cs="Times New Roman"/>
          <w:sz w:val="28"/>
        </w:rPr>
        <w:t>ТЕХНИЧЕСКОЕ ЗАДАНИЕ №1</w:t>
      </w:r>
      <w:r w:rsidRPr="007E0D60">
        <w:rPr>
          <w:rFonts w:cs="Times New Roman"/>
          <w:sz w:val="28"/>
        </w:rPr>
        <w:t>_</w:t>
      </w:r>
      <w:r w:rsidRPr="004D17CE">
        <w:rPr>
          <w:rFonts w:cs="Times New Roman"/>
          <w:sz w:val="28"/>
        </w:rPr>
        <w:t>57_3</w:t>
      </w:r>
      <w:r w:rsidR="00E4404B">
        <w:rPr>
          <w:rFonts w:cs="Times New Roman"/>
          <w:sz w:val="28"/>
        </w:rPr>
        <w:t>12</w:t>
      </w:r>
    </w:p>
    <w:p w14:paraId="1929DEAF" w14:textId="5A856B8F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 w:rsidRPr="000763F9">
        <w:rPr>
          <w:rFonts w:cs="Times New Roman"/>
          <w:sz w:val="28"/>
        </w:rPr>
        <w:t xml:space="preserve">На </w:t>
      </w:r>
      <w:r w:rsidR="00F85333">
        <w:rPr>
          <w:rFonts w:cs="Times New Roman"/>
          <w:sz w:val="28"/>
        </w:rPr>
        <w:t>3</w:t>
      </w:r>
      <w:r w:rsidR="009A6820">
        <w:rPr>
          <w:rFonts w:cs="Times New Roman"/>
          <w:sz w:val="28"/>
        </w:rPr>
        <w:t>2</w:t>
      </w:r>
      <w:r w:rsidRPr="000763F9">
        <w:rPr>
          <w:rFonts w:cs="Times New Roman"/>
          <w:sz w:val="28"/>
        </w:rPr>
        <w:t xml:space="preserve"> листах</w:t>
      </w:r>
    </w:p>
    <w:p w14:paraId="7650AF25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105C1AE7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3880B828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rPr>
          <w:rFonts w:cs="Times New Roman"/>
          <w:szCs w:val="24"/>
        </w:rPr>
      </w:pPr>
      <w:r w:rsidRPr="000763F9">
        <w:rPr>
          <w:rFonts w:cs="Times New Roman"/>
          <w:szCs w:val="24"/>
        </w:rPr>
        <w:t>Действует с _______ г.</w:t>
      </w:r>
    </w:p>
    <w:p w14:paraId="3D259EC3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67487C93" w14:textId="6B628D41" w:rsidR="001903F1" w:rsidRDefault="001903F1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br w:type="page"/>
      </w:r>
    </w:p>
    <w:p w14:paraId="3183F9D2" w14:textId="77777777" w:rsidR="00476CF8" w:rsidRDefault="00476CF8" w:rsidP="00476CF8">
      <w:pPr>
        <w:suppressAutoHyphens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СОГЛАСОВАНИЯ:</w:t>
      </w:r>
    </w:p>
    <w:p w14:paraId="2F13C94D" w14:textId="77777777" w:rsidR="00476CF8" w:rsidRPr="00AF5461" w:rsidRDefault="00476CF8" w:rsidP="00476CF8">
      <w:pPr>
        <w:suppressAutoHyphens w:val="0"/>
        <w:spacing w:after="200"/>
        <w:jc w:val="center"/>
        <w:rPr>
          <w:szCs w:val="24"/>
        </w:rPr>
      </w:pPr>
      <w:r w:rsidRPr="00AF5461">
        <w:rPr>
          <w:szCs w:val="24"/>
        </w:rPr>
        <w:t>Исполнительный аппарат ПАО «МРСК Центра»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835"/>
        <w:gridCol w:w="1701"/>
        <w:gridCol w:w="1356"/>
        <w:gridCol w:w="1195"/>
      </w:tblGrid>
      <w:tr w:rsidR="00476CF8" w:rsidRPr="00093C63" w14:paraId="2B4948E2" w14:textId="77777777" w:rsidTr="00476CF8">
        <w:tc>
          <w:tcPr>
            <w:tcW w:w="675" w:type="dxa"/>
            <w:vAlign w:val="center"/>
          </w:tcPr>
          <w:p w14:paraId="251E6AE9" w14:textId="77777777" w:rsidR="00476CF8" w:rsidRPr="00093C63" w:rsidRDefault="00476CF8" w:rsidP="00476CF8">
            <w:pPr>
              <w:jc w:val="center"/>
            </w:pPr>
            <w: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F8419E" w14:textId="77777777" w:rsidR="00476CF8" w:rsidRPr="00093C63" w:rsidRDefault="00476CF8" w:rsidP="00476CF8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F9FD20" w14:textId="77777777" w:rsidR="00476CF8" w:rsidRPr="00093C63" w:rsidRDefault="00476CF8" w:rsidP="00476CF8">
            <w:pPr>
              <w:jc w:val="center"/>
            </w:pPr>
            <w:r w:rsidRPr="00093C63">
              <w:t xml:space="preserve">Должность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708D57" w14:textId="77777777" w:rsidR="00476CF8" w:rsidRPr="00093C63" w:rsidRDefault="00476CF8" w:rsidP="00476CF8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65EB1ED7" w14:textId="77777777" w:rsidR="00476CF8" w:rsidRPr="00093C63" w:rsidRDefault="00476CF8" w:rsidP="00476CF8">
            <w:pPr>
              <w:jc w:val="center"/>
            </w:pPr>
            <w:r w:rsidRPr="00093C63"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80B0EF4" w14:textId="77777777" w:rsidR="00476CF8" w:rsidRPr="00093C63" w:rsidRDefault="00476CF8" w:rsidP="00476CF8">
            <w:pPr>
              <w:jc w:val="center"/>
            </w:pPr>
            <w:r w:rsidRPr="00093C63">
              <w:t>Дата</w:t>
            </w:r>
          </w:p>
        </w:tc>
      </w:tr>
      <w:tr w:rsidR="00476CF8" w:rsidRPr="00093C63" w14:paraId="76AE778D" w14:textId="77777777" w:rsidTr="00476CF8">
        <w:tc>
          <w:tcPr>
            <w:tcW w:w="675" w:type="dxa"/>
            <w:vAlign w:val="center"/>
          </w:tcPr>
          <w:p w14:paraId="357DE051" w14:textId="77777777" w:rsidR="00476CF8" w:rsidRPr="00093C63" w:rsidRDefault="00476CF8" w:rsidP="00476CF8">
            <w: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135194" w14:textId="77777777" w:rsidR="00476CF8" w:rsidRPr="00093C63" w:rsidRDefault="00476CF8" w:rsidP="00476CF8">
            <w:r>
              <w:t>Департамент КиТ АСУ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2D5F8D" w14:textId="77777777" w:rsidR="00476CF8" w:rsidRPr="00093C63" w:rsidRDefault="00476CF8" w:rsidP="00476CF8">
            <w:r>
              <w:t>Начальник департамента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77453" w14:textId="5DBF962D" w:rsidR="00476CF8" w:rsidRPr="00093C63" w:rsidRDefault="00476CF8" w:rsidP="00476CF8">
            <w:r>
              <w:t>Демьянец Р.В.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0F64E4D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242691A7" w14:textId="77777777" w:rsidR="00476CF8" w:rsidRPr="00093C63" w:rsidRDefault="00476CF8" w:rsidP="00476CF8"/>
        </w:tc>
      </w:tr>
      <w:tr w:rsidR="00476CF8" w:rsidRPr="00093C63" w14:paraId="54A8A966" w14:textId="77777777" w:rsidTr="00476CF8">
        <w:tc>
          <w:tcPr>
            <w:tcW w:w="675" w:type="dxa"/>
            <w:vAlign w:val="center"/>
          </w:tcPr>
          <w:p w14:paraId="1E2D4BCB" w14:textId="77777777" w:rsidR="00476CF8" w:rsidRDefault="00476CF8" w:rsidP="00476CF8">
            <w: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C1700E" w14:textId="77777777" w:rsidR="00476CF8" w:rsidRDefault="00476CF8" w:rsidP="00476CF8">
            <w:r>
              <w:t xml:space="preserve">Департамент ОТУ и СУ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F4A399" w14:textId="77777777" w:rsidR="00476CF8" w:rsidRDefault="00476CF8" w:rsidP="00476CF8">
            <w:r>
              <w:t xml:space="preserve">Заместитель главного инженера по оперативно-технологическому и ситуационному управлению - начальник департамента оперативно- технологического и ситуационного управления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350E9B" w14:textId="77777777" w:rsidR="00476CF8" w:rsidRPr="00093C63" w:rsidRDefault="00476CF8" w:rsidP="00476CF8">
            <w:r>
              <w:t>Юриков Я.И.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37E2B0C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5A4643EC" w14:textId="77777777" w:rsidR="00476CF8" w:rsidRPr="00093C63" w:rsidRDefault="00476CF8" w:rsidP="00476CF8"/>
        </w:tc>
      </w:tr>
      <w:tr w:rsidR="00476CF8" w:rsidRPr="00093C63" w14:paraId="1C2F0EF0" w14:textId="77777777" w:rsidTr="00476CF8">
        <w:tc>
          <w:tcPr>
            <w:tcW w:w="675" w:type="dxa"/>
            <w:vAlign w:val="center"/>
          </w:tcPr>
          <w:p w14:paraId="657780C6" w14:textId="77777777" w:rsidR="00476CF8" w:rsidRDefault="00476CF8" w:rsidP="00476CF8">
            <w: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941A26" w14:textId="77777777" w:rsidR="00476CF8" w:rsidRDefault="00476CF8" w:rsidP="00476CF8">
            <w:r>
              <w:t>Департамент учета электроэнергии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BC0510" w14:textId="77777777" w:rsidR="00476CF8" w:rsidRDefault="00476CF8" w:rsidP="00476CF8">
            <w:r>
              <w:t>Начальник департамента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1B07D0" w14:textId="56608CBF" w:rsidR="00476CF8" w:rsidRPr="00093C63" w:rsidRDefault="00476CF8" w:rsidP="00476CF8">
            <w:r>
              <w:t>Завалин И.С.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007779B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39841BE6" w14:textId="77777777" w:rsidR="00476CF8" w:rsidRPr="00093C63" w:rsidRDefault="00476CF8" w:rsidP="00476CF8"/>
        </w:tc>
      </w:tr>
      <w:tr w:rsidR="00476CF8" w:rsidRPr="00093C63" w14:paraId="43C939B8" w14:textId="77777777" w:rsidTr="00476CF8">
        <w:tc>
          <w:tcPr>
            <w:tcW w:w="675" w:type="dxa"/>
            <w:vAlign w:val="center"/>
          </w:tcPr>
          <w:p w14:paraId="545CE022" w14:textId="77777777" w:rsidR="00476CF8" w:rsidRDefault="00476CF8" w:rsidP="00476CF8">
            <w: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0F551E" w14:textId="3D8797A2" w:rsidR="00476CF8" w:rsidRDefault="00476CF8" w:rsidP="00476CF8">
            <w:r w:rsidRPr="004D17CE">
              <w:t>Департамент технического перевооружения и реконструкции, обслуживания и ремонта объектов электросетевого хозяйства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410E6F" w14:textId="77777777" w:rsidR="00476CF8" w:rsidRDefault="00476CF8" w:rsidP="00476CF8">
            <w:r>
              <w:t>Начальник департамента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D36416" w14:textId="77777777" w:rsidR="00476CF8" w:rsidRDefault="00476CF8" w:rsidP="00476CF8">
            <w:r>
              <w:t>Румянцев Р.А.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BB35678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7A08EF17" w14:textId="77777777" w:rsidR="00476CF8" w:rsidRPr="00093C63" w:rsidRDefault="00476CF8" w:rsidP="00476CF8"/>
        </w:tc>
      </w:tr>
      <w:tr w:rsidR="00476CF8" w:rsidRPr="00093C63" w14:paraId="5BD20970" w14:textId="77777777" w:rsidTr="00476CF8">
        <w:tc>
          <w:tcPr>
            <w:tcW w:w="675" w:type="dxa"/>
            <w:vAlign w:val="center"/>
          </w:tcPr>
          <w:p w14:paraId="19B82522" w14:textId="77777777" w:rsidR="00476CF8" w:rsidRDefault="00476CF8" w:rsidP="00476CF8">
            <w: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75424C" w14:textId="77777777" w:rsidR="00476CF8" w:rsidRDefault="00476CF8" w:rsidP="00476CF8">
            <w:pPr>
              <w:rPr>
                <w:rFonts w:ascii="Calibri" w:eastAsiaTheme="minorHAnsi" w:hAnsi="Calibri"/>
                <w:sz w:val="22"/>
                <w:lang w:eastAsia="en-US"/>
              </w:rPr>
            </w:pPr>
            <w:r>
              <w:t>Управление РиЭ АСДУ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7D393F" w14:textId="77777777" w:rsidR="00476CF8" w:rsidRDefault="00476CF8" w:rsidP="00476CF8">
            <w:pPr>
              <w:rPr>
                <w:rFonts w:ascii="Calibri" w:eastAsiaTheme="minorHAnsi" w:hAnsi="Calibri"/>
                <w:sz w:val="22"/>
                <w:lang w:eastAsia="en-US"/>
              </w:rPr>
            </w:pPr>
            <w:r>
              <w:t>Начальник 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0A0558" w14:textId="77777777" w:rsidR="00476CF8" w:rsidRDefault="00476CF8" w:rsidP="00476CF8">
            <w:pPr>
              <w:rPr>
                <w:rFonts w:ascii="Calibri" w:eastAsiaTheme="minorHAnsi" w:hAnsi="Calibri"/>
                <w:sz w:val="22"/>
                <w:lang w:eastAsia="en-US"/>
              </w:rPr>
            </w:pPr>
            <w:r>
              <w:t>Петров Д.А.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B7BEA8B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3BE1ADB7" w14:textId="77777777" w:rsidR="00476CF8" w:rsidRPr="00093C63" w:rsidRDefault="00476CF8" w:rsidP="00476CF8"/>
        </w:tc>
      </w:tr>
    </w:tbl>
    <w:p w14:paraId="23C1043A" w14:textId="5D967D87" w:rsidR="00476CF8" w:rsidRPr="00AF5461" w:rsidRDefault="00476CF8" w:rsidP="00476CF8">
      <w:pPr>
        <w:suppressAutoHyphens w:val="0"/>
        <w:spacing w:after="200"/>
        <w:jc w:val="center"/>
        <w:rPr>
          <w:szCs w:val="24"/>
        </w:rPr>
      </w:pPr>
      <w:r w:rsidRPr="00AF5461">
        <w:rPr>
          <w:szCs w:val="24"/>
        </w:rPr>
        <w:t>Филиал ПАО «МРСК Центра</w:t>
      </w:r>
      <w:r w:rsidRPr="004D17CE">
        <w:rPr>
          <w:szCs w:val="24"/>
        </w:rPr>
        <w:t>» – «</w:t>
      </w:r>
      <w:r w:rsidR="004D17CE" w:rsidRPr="004D17CE">
        <w:rPr>
          <w:szCs w:val="24"/>
        </w:rPr>
        <w:t>Орелэнерго</w:t>
      </w:r>
      <w:r w:rsidRPr="004D17CE">
        <w:rPr>
          <w:szCs w:val="24"/>
        </w:rPr>
        <w:t>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438"/>
        <w:gridCol w:w="2098"/>
        <w:gridCol w:w="1356"/>
        <w:gridCol w:w="1195"/>
      </w:tblGrid>
      <w:tr w:rsidR="00476CF8" w:rsidRPr="00093C63" w14:paraId="7F298A06" w14:textId="77777777" w:rsidTr="004D17CE">
        <w:tc>
          <w:tcPr>
            <w:tcW w:w="675" w:type="dxa"/>
            <w:vAlign w:val="center"/>
          </w:tcPr>
          <w:p w14:paraId="3ECBE62F" w14:textId="77777777" w:rsidR="00476CF8" w:rsidRPr="00093C63" w:rsidRDefault="00476CF8" w:rsidP="00476CF8">
            <w:pPr>
              <w:jc w:val="center"/>
            </w:pPr>
            <w: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4A6CFF" w14:textId="77777777" w:rsidR="00476CF8" w:rsidRPr="00093C63" w:rsidRDefault="00476CF8" w:rsidP="00476CF8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54436E5" w14:textId="77777777" w:rsidR="00476CF8" w:rsidRPr="00093C63" w:rsidRDefault="00476CF8" w:rsidP="00476CF8">
            <w:pPr>
              <w:jc w:val="center"/>
            </w:pPr>
            <w:r w:rsidRPr="00093C63">
              <w:t>Должность исполнителя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34FADB3D" w14:textId="77777777" w:rsidR="00476CF8" w:rsidRPr="00093C63" w:rsidRDefault="00476CF8" w:rsidP="00476CF8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6B98A28" w14:textId="77777777" w:rsidR="00476CF8" w:rsidRPr="00093C63" w:rsidRDefault="00476CF8" w:rsidP="00476CF8">
            <w:pPr>
              <w:jc w:val="center"/>
            </w:pPr>
            <w:r w:rsidRPr="00093C63"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6F5CF96" w14:textId="77777777" w:rsidR="00476CF8" w:rsidRPr="00093C63" w:rsidRDefault="00476CF8" w:rsidP="00476CF8">
            <w:pPr>
              <w:jc w:val="center"/>
            </w:pPr>
            <w:r w:rsidRPr="00093C63">
              <w:t>Дата</w:t>
            </w:r>
          </w:p>
        </w:tc>
      </w:tr>
      <w:tr w:rsidR="00476CF8" w:rsidRPr="00093C63" w14:paraId="098F40BD" w14:textId="77777777" w:rsidTr="004D17CE">
        <w:tc>
          <w:tcPr>
            <w:tcW w:w="675" w:type="dxa"/>
            <w:vAlign w:val="center"/>
          </w:tcPr>
          <w:p w14:paraId="77A114E4" w14:textId="77777777" w:rsidR="00476CF8" w:rsidRPr="00093C63" w:rsidRDefault="00476CF8" w:rsidP="00476CF8">
            <w: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AB73D3" w14:textId="77777777" w:rsidR="00476CF8" w:rsidRPr="00093C63" w:rsidRDefault="00476CF8" w:rsidP="00476CF8">
            <w:r>
              <w:t>Управления КиТ АСУ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1874F60" w14:textId="77777777" w:rsidR="00476CF8" w:rsidRPr="00093C63" w:rsidRDefault="00476CF8" w:rsidP="00476CF8">
            <w:r>
              <w:t>Начальник управления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7EFCFB19" w14:textId="364CC496" w:rsidR="00476CF8" w:rsidRPr="00093C63" w:rsidRDefault="004D17CE" w:rsidP="00476CF8">
            <w:r>
              <w:t>Комиссаров А.С.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A39FD7F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2DBEBE17" w14:textId="77777777" w:rsidR="00476CF8" w:rsidRPr="00093C63" w:rsidRDefault="00476CF8" w:rsidP="00476CF8"/>
        </w:tc>
      </w:tr>
      <w:tr w:rsidR="00476CF8" w:rsidRPr="00093C63" w14:paraId="26CAF66D" w14:textId="77777777" w:rsidTr="004D17CE">
        <w:tc>
          <w:tcPr>
            <w:tcW w:w="675" w:type="dxa"/>
            <w:vAlign w:val="center"/>
          </w:tcPr>
          <w:p w14:paraId="57B357F8" w14:textId="77777777" w:rsidR="00476CF8" w:rsidRPr="00093C63" w:rsidRDefault="00476CF8" w:rsidP="00476CF8">
            <w: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429F9C" w14:textId="77777777" w:rsidR="00476CF8" w:rsidRPr="00093C63" w:rsidRDefault="00476CF8" w:rsidP="00476CF8">
            <w:r>
              <w:t>ЦУС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4F1E756" w14:textId="77777777" w:rsidR="00476CF8" w:rsidRDefault="00476CF8" w:rsidP="00476CF8">
            <w:r>
              <w:t>Заместитель главного инженера по оперативно-</w:t>
            </w:r>
            <w:r>
              <w:lastRenderedPageBreak/>
              <w:t>технологическому и ситуационному управлению-начальник ЦУС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1F44828B" w14:textId="0254DE61" w:rsidR="00476CF8" w:rsidRDefault="004D17CE" w:rsidP="004D17CE">
            <w:r w:rsidRPr="004D17CE">
              <w:lastRenderedPageBreak/>
              <w:t>Ештокин А</w:t>
            </w:r>
            <w:r>
              <w:t>.</w:t>
            </w:r>
            <w:r w:rsidRPr="004D17CE">
              <w:t>Н</w:t>
            </w:r>
            <w:r>
              <w:t>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250E018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13B1CB25" w14:textId="77777777" w:rsidR="00476CF8" w:rsidRPr="00093C63" w:rsidRDefault="00476CF8" w:rsidP="00476CF8"/>
        </w:tc>
      </w:tr>
      <w:tr w:rsidR="00476CF8" w:rsidRPr="00093C63" w14:paraId="7352FA5F" w14:textId="77777777" w:rsidTr="004D17CE">
        <w:tc>
          <w:tcPr>
            <w:tcW w:w="675" w:type="dxa"/>
            <w:vAlign w:val="center"/>
          </w:tcPr>
          <w:p w14:paraId="535C7EFA" w14:textId="77777777" w:rsidR="00476CF8" w:rsidRPr="00093C63" w:rsidRDefault="00476CF8" w:rsidP="00476CF8">
            <w: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800C52" w14:textId="77777777" w:rsidR="00476CF8" w:rsidRDefault="00476CF8" w:rsidP="00476CF8">
            <w:r>
              <w:t>Управление учета электроэнергии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6574EA" w14:textId="77777777" w:rsidR="00476CF8" w:rsidRDefault="00476CF8" w:rsidP="00476CF8">
            <w:r>
              <w:t>Начальник управления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1C4307A8" w14:textId="3B50C9D2" w:rsidR="00476CF8" w:rsidRDefault="00517B4D" w:rsidP="00476CF8">
            <w:r>
              <w:t>Бондарев Ю.В.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28978EB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7EF0B4BF" w14:textId="77777777" w:rsidR="00476CF8" w:rsidRPr="00093C63" w:rsidRDefault="00476CF8" w:rsidP="00476CF8"/>
        </w:tc>
      </w:tr>
      <w:tr w:rsidR="00476CF8" w:rsidRPr="00093C63" w14:paraId="20393F29" w14:textId="77777777" w:rsidTr="004D17CE">
        <w:tc>
          <w:tcPr>
            <w:tcW w:w="675" w:type="dxa"/>
            <w:vAlign w:val="center"/>
          </w:tcPr>
          <w:p w14:paraId="515BF96F" w14:textId="77777777" w:rsidR="00476CF8" w:rsidRPr="00093C63" w:rsidRDefault="00476CF8" w:rsidP="00476CF8">
            <w: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7CF8F5" w14:textId="77777777" w:rsidR="00476CF8" w:rsidRDefault="00476CF8" w:rsidP="00476CF8">
            <w:r>
              <w:t>Служба РЗАИиМ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5679C7A" w14:textId="77777777" w:rsidR="00476CF8" w:rsidRDefault="00476CF8" w:rsidP="00476CF8">
            <w:r>
              <w:t>Начальник службы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52EAED7B" w14:textId="710906C0" w:rsidR="00476CF8" w:rsidRDefault="004D17CE" w:rsidP="004D17CE">
            <w:r w:rsidRPr="004D17CE">
              <w:t>Андрианов А</w:t>
            </w:r>
            <w:r>
              <w:t>.</w:t>
            </w:r>
            <w:r w:rsidRPr="004D17CE">
              <w:t>А</w:t>
            </w:r>
            <w:r>
              <w:t>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9A55683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76F4965C" w14:textId="77777777" w:rsidR="00476CF8" w:rsidRPr="00093C63" w:rsidRDefault="00476CF8" w:rsidP="00476CF8"/>
        </w:tc>
      </w:tr>
      <w:tr w:rsidR="00476CF8" w:rsidRPr="00093C63" w14:paraId="6FFB9987" w14:textId="77777777" w:rsidTr="004D17CE">
        <w:tc>
          <w:tcPr>
            <w:tcW w:w="675" w:type="dxa"/>
            <w:vAlign w:val="center"/>
          </w:tcPr>
          <w:p w14:paraId="4F38C58F" w14:textId="77777777" w:rsidR="00476CF8" w:rsidRPr="00093C63" w:rsidRDefault="00476CF8" w:rsidP="00476CF8">
            <w: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FFEB98" w14:textId="77777777" w:rsidR="00476CF8" w:rsidRDefault="00476CF8" w:rsidP="00476CF8">
            <w:r>
              <w:t>Служба подстанций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7FE0E98" w14:textId="77777777" w:rsidR="00476CF8" w:rsidRDefault="00476CF8" w:rsidP="00476CF8">
            <w:r>
              <w:t>Начальник службы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5882B808" w14:textId="68C302DE" w:rsidR="00476CF8" w:rsidRPr="001B5F4A" w:rsidRDefault="00517B4D" w:rsidP="00476CF8">
            <w:r>
              <w:t xml:space="preserve">Николенко </w:t>
            </w:r>
            <w:r w:rsidR="001B5F4A">
              <w:t>С.Н.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9DAEA71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4E60BB3B" w14:textId="77777777" w:rsidR="00476CF8" w:rsidRPr="00093C63" w:rsidRDefault="00476CF8" w:rsidP="00476CF8"/>
        </w:tc>
      </w:tr>
      <w:tr w:rsidR="00476CF8" w:rsidRPr="00093C63" w14:paraId="6535221C" w14:textId="77777777" w:rsidTr="004D17CE">
        <w:tc>
          <w:tcPr>
            <w:tcW w:w="675" w:type="dxa"/>
            <w:vAlign w:val="center"/>
          </w:tcPr>
          <w:p w14:paraId="7D0BFAEC" w14:textId="5876A7B7" w:rsidR="00476CF8" w:rsidRDefault="00476CF8" w:rsidP="00476CF8">
            <w: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A62AB1" w14:textId="3D1CFDCF" w:rsidR="00476CF8" w:rsidRDefault="00476CF8" w:rsidP="00476CF8">
            <w:r>
              <w:rPr>
                <w:rFonts w:eastAsia="Calibri"/>
              </w:rPr>
              <w:t>Отдел</w:t>
            </w:r>
            <w:r w:rsidRPr="000763F9">
              <w:rPr>
                <w:rFonts w:eastAsia="Calibri"/>
              </w:rPr>
              <w:t xml:space="preserve"> контролинга ИТ и ТК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4C0A4FD" w14:textId="1C41BDC7" w:rsidR="00476CF8" w:rsidRDefault="00476CF8" w:rsidP="00476CF8">
            <w:r>
              <w:t>Начальник отдела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5D864BD6" w14:textId="32508494" w:rsidR="00476CF8" w:rsidRPr="0069327D" w:rsidRDefault="001903F1" w:rsidP="00476CF8">
            <w:pPr>
              <w:rPr>
                <w:highlight w:val="yellow"/>
              </w:rPr>
            </w:pPr>
            <w:r w:rsidRPr="004D17CE">
              <w:t>Чалый А.В.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41826FD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2D9C6E03" w14:textId="77777777" w:rsidR="00476CF8" w:rsidRPr="00093C63" w:rsidRDefault="00476CF8" w:rsidP="00476CF8"/>
        </w:tc>
      </w:tr>
      <w:tr w:rsidR="00476CF8" w:rsidRPr="00093C63" w14:paraId="3F24409C" w14:textId="77777777" w:rsidTr="004D17CE">
        <w:tc>
          <w:tcPr>
            <w:tcW w:w="675" w:type="dxa"/>
            <w:vAlign w:val="center"/>
          </w:tcPr>
          <w:p w14:paraId="426A6EC7" w14:textId="5B0CF37E" w:rsidR="00476CF8" w:rsidRDefault="00476CF8" w:rsidP="00476CF8">
            <w: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28A3A2" w14:textId="13B16350" w:rsidR="00476CF8" w:rsidRDefault="001903F1" w:rsidP="00476CF8">
            <w:r>
              <w:t>Служба эксплуатации СДТУ и ИТ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A1A4171" w14:textId="55FAF2E9" w:rsidR="00476CF8" w:rsidRDefault="001903F1" w:rsidP="00476CF8">
            <w:r>
              <w:t>Начальник службы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7C4D3961" w14:textId="6BF50869" w:rsidR="00476CF8" w:rsidRPr="0069327D" w:rsidRDefault="001903F1" w:rsidP="00476CF8">
            <w:pPr>
              <w:rPr>
                <w:highlight w:val="yellow"/>
              </w:rPr>
            </w:pPr>
            <w:r w:rsidRPr="000763F9">
              <w:rPr>
                <w:rFonts w:cs="Times New Roman"/>
              </w:rPr>
              <w:t>Багров В.В.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99F3A52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2C8D2DD6" w14:textId="77777777" w:rsidR="00476CF8" w:rsidRPr="00093C63" w:rsidRDefault="00476CF8" w:rsidP="00476CF8"/>
        </w:tc>
      </w:tr>
    </w:tbl>
    <w:p w14:paraId="223DBABE" w14:textId="77777777" w:rsidR="00476CF8" w:rsidRPr="00093C63" w:rsidRDefault="00476CF8" w:rsidP="00476CF8">
      <w:pPr>
        <w:jc w:val="center"/>
      </w:pPr>
      <w:r w:rsidRPr="00093C63">
        <w:t>С</w:t>
      </w:r>
      <w:r>
        <w:t>оставили</w:t>
      </w:r>
      <w:r w:rsidRPr="00093C63"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438"/>
        <w:gridCol w:w="2098"/>
        <w:gridCol w:w="1356"/>
        <w:gridCol w:w="1195"/>
      </w:tblGrid>
      <w:tr w:rsidR="00476CF8" w:rsidRPr="00093C63" w14:paraId="4C32D6A5" w14:textId="77777777" w:rsidTr="00E31A7A">
        <w:tc>
          <w:tcPr>
            <w:tcW w:w="675" w:type="dxa"/>
          </w:tcPr>
          <w:p w14:paraId="3531D7AD" w14:textId="77777777" w:rsidR="00476CF8" w:rsidRPr="00093C63" w:rsidRDefault="00476CF8" w:rsidP="00476CF8">
            <w:pPr>
              <w:jc w:val="center"/>
            </w:pPr>
            <w: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2BDAB8" w14:textId="77777777" w:rsidR="00476CF8" w:rsidRPr="00093C63" w:rsidRDefault="00476CF8" w:rsidP="00476CF8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729AA3" w14:textId="77777777" w:rsidR="00476CF8" w:rsidRPr="00093C63" w:rsidRDefault="00476CF8" w:rsidP="00476CF8">
            <w:pPr>
              <w:jc w:val="center"/>
            </w:pPr>
            <w:r w:rsidRPr="00093C63">
              <w:t>Должность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14A3383C" w14:textId="77777777" w:rsidR="00476CF8" w:rsidRPr="00093C63" w:rsidRDefault="00476CF8" w:rsidP="00476CF8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4B1012E" w14:textId="77777777" w:rsidR="00476CF8" w:rsidRPr="00093C63" w:rsidRDefault="00476CF8" w:rsidP="00476CF8">
            <w:pPr>
              <w:jc w:val="center"/>
            </w:pPr>
            <w:r w:rsidRPr="00093C63"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5872212" w14:textId="77777777" w:rsidR="00476CF8" w:rsidRPr="00093C63" w:rsidRDefault="00476CF8" w:rsidP="00476CF8">
            <w:pPr>
              <w:jc w:val="center"/>
            </w:pPr>
            <w:r w:rsidRPr="00093C63">
              <w:t>Дата</w:t>
            </w:r>
          </w:p>
        </w:tc>
      </w:tr>
      <w:tr w:rsidR="00476CF8" w:rsidRPr="00093C63" w14:paraId="75D92882" w14:textId="77777777" w:rsidTr="00E31A7A">
        <w:tc>
          <w:tcPr>
            <w:tcW w:w="675" w:type="dxa"/>
          </w:tcPr>
          <w:p w14:paraId="55614411" w14:textId="77777777" w:rsidR="00476CF8" w:rsidRPr="00093C63" w:rsidRDefault="00476CF8" w:rsidP="00476CF8">
            <w:r w:rsidRPr="005462BF">
              <w:t>1</w:t>
            </w:r>
          </w:p>
        </w:tc>
        <w:tc>
          <w:tcPr>
            <w:tcW w:w="2694" w:type="dxa"/>
            <w:shd w:val="clear" w:color="auto" w:fill="auto"/>
          </w:tcPr>
          <w:p w14:paraId="0F7D2EFF" w14:textId="4C2528AB" w:rsidR="00476CF8" w:rsidRPr="00093C63" w:rsidRDefault="00476CF8" w:rsidP="00476CF8">
            <w:r>
              <w:rPr>
                <w:rFonts w:eastAsia="Calibri"/>
              </w:rPr>
              <w:t>Отдел</w:t>
            </w:r>
            <w:r w:rsidRPr="000763F9">
              <w:rPr>
                <w:rFonts w:eastAsia="Calibri"/>
              </w:rPr>
              <w:t xml:space="preserve"> эксплуатации АСДУ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080B8EA" w14:textId="0A91CEF8" w:rsidR="00476CF8" w:rsidRPr="00093C63" w:rsidRDefault="00476CF8" w:rsidP="00476CF8">
            <w:r>
              <w:t>Начальник отдела</w:t>
            </w:r>
          </w:p>
        </w:tc>
        <w:tc>
          <w:tcPr>
            <w:tcW w:w="2098" w:type="dxa"/>
            <w:shd w:val="clear" w:color="auto" w:fill="auto"/>
          </w:tcPr>
          <w:p w14:paraId="7542BF66" w14:textId="2CD53653" w:rsidR="00476CF8" w:rsidRPr="00093C63" w:rsidRDefault="00476CF8" w:rsidP="00476CF8">
            <w:r w:rsidRPr="000763F9">
              <w:rPr>
                <w:rFonts w:cs="Times New Roman"/>
              </w:rPr>
              <w:t>Панфилов А.А.</w:t>
            </w:r>
          </w:p>
        </w:tc>
        <w:tc>
          <w:tcPr>
            <w:tcW w:w="1356" w:type="dxa"/>
            <w:shd w:val="clear" w:color="auto" w:fill="auto"/>
          </w:tcPr>
          <w:p w14:paraId="1CB59675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</w:tcPr>
          <w:p w14:paraId="7D59B747" w14:textId="77777777" w:rsidR="00476CF8" w:rsidRPr="00093C63" w:rsidRDefault="00476CF8" w:rsidP="00476CF8"/>
        </w:tc>
      </w:tr>
    </w:tbl>
    <w:p w14:paraId="26F3FE09" w14:textId="77777777" w:rsidR="00476CF8" w:rsidRDefault="00476CF8" w:rsidP="00476CF8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9818504" w14:textId="77777777" w:rsidR="0085113D" w:rsidRPr="00554C41" w:rsidRDefault="00871D21" w:rsidP="00871D21">
      <w:pPr>
        <w:jc w:val="center"/>
        <w:rPr>
          <w:sz w:val="28"/>
          <w:szCs w:val="28"/>
        </w:rPr>
      </w:pPr>
      <w:r w:rsidRPr="00554C41">
        <w:rPr>
          <w:sz w:val="28"/>
          <w:szCs w:val="28"/>
        </w:rPr>
        <w:lastRenderedPageBreak/>
        <w:t>ОГЛАВЛЕНИЕ</w:t>
      </w:r>
    </w:p>
    <w:p w14:paraId="738120CE" w14:textId="77777777" w:rsidR="006F760A" w:rsidRDefault="005A7FB1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554C41">
        <w:fldChar w:fldCharType="begin"/>
      </w:r>
      <w:r w:rsidRPr="00554C41">
        <w:instrText xml:space="preserve"> TOC \o "1-1" \h \z \u </w:instrText>
      </w:r>
      <w:r w:rsidRPr="00554C41">
        <w:fldChar w:fldCharType="separate"/>
      </w:r>
      <w:hyperlink w:anchor="_Toc1979195" w:history="1">
        <w:r w:rsidR="006F760A" w:rsidRPr="00664C78">
          <w:rPr>
            <w:rStyle w:val="af4"/>
            <w:noProof/>
          </w:rPr>
          <w:t>ТЕРМИНЫ, СОКРАЩЕНИЯ И ОПРЕДЕЛЕНИЯ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_Toc1979195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5</w:t>
        </w:r>
        <w:r w:rsidR="006F760A">
          <w:rPr>
            <w:noProof/>
            <w:webHidden/>
          </w:rPr>
          <w:fldChar w:fldCharType="end"/>
        </w:r>
      </w:hyperlink>
    </w:p>
    <w:p w14:paraId="3BD46A35" w14:textId="77777777" w:rsidR="006F760A" w:rsidRDefault="004A47A9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196" w:history="1">
        <w:r w:rsidR="006F760A" w:rsidRPr="00664C78">
          <w:rPr>
            <w:rStyle w:val="af4"/>
            <w:noProof/>
          </w:rPr>
          <w:t>1.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Общие сведения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_Toc1979196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6</w:t>
        </w:r>
        <w:r w:rsidR="006F760A">
          <w:rPr>
            <w:noProof/>
            <w:webHidden/>
          </w:rPr>
          <w:fldChar w:fldCharType="end"/>
        </w:r>
      </w:hyperlink>
    </w:p>
    <w:p w14:paraId="5EFB5855" w14:textId="77777777" w:rsidR="006F760A" w:rsidRDefault="004A47A9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197" w:history="1">
        <w:r w:rsidR="006F760A" w:rsidRPr="00664C78">
          <w:rPr>
            <w:rStyle w:val="af4"/>
            <w:noProof/>
          </w:rPr>
          <w:t>2.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Назначение и цели создания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_Toc1979197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7</w:t>
        </w:r>
        <w:r w:rsidR="006F760A">
          <w:rPr>
            <w:noProof/>
            <w:webHidden/>
          </w:rPr>
          <w:fldChar w:fldCharType="end"/>
        </w:r>
      </w:hyperlink>
    </w:p>
    <w:p w14:paraId="6B788FFD" w14:textId="77777777" w:rsidR="006F760A" w:rsidRDefault="004A47A9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198" w:history="1">
        <w:r w:rsidR="006F760A" w:rsidRPr="00664C78">
          <w:rPr>
            <w:rStyle w:val="af4"/>
            <w:noProof/>
          </w:rPr>
          <w:t>3.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Характеристики объектов автоматизации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_Toc1979198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8</w:t>
        </w:r>
        <w:r w:rsidR="006F760A">
          <w:rPr>
            <w:noProof/>
            <w:webHidden/>
          </w:rPr>
          <w:fldChar w:fldCharType="end"/>
        </w:r>
      </w:hyperlink>
    </w:p>
    <w:p w14:paraId="0B38D852" w14:textId="77777777" w:rsidR="006F760A" w:rsidRDefault="004A47A9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199" w:history="1">
        <w:r w:rsidR="006F760A" w:rsidRPr="00664C78">
          <w:rPr>
            <w:rStyle w:val="af4"/>
            <w:noProof/>
          </w:rPr>
          <w:t>4.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Виды измеряемой, регистрируемой и передаваемой информации с РП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_Toc1979199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8</w:t>
        </w:r>
        <w:r w:rsidR="006F760A">
          <w:rPr>
            <w:noProof/>
            <w:webHidden/>
          </w:rPr>
          <w:fldChar w:fldCharType="end"/>
        </w:r>
      </w:hyperlink>
    </w:p>
    <w:p w14:paraId="1ECF7B90" w14:textId="77777777" w:rsidR="006F760A" w:rsidRDefault="004A47A9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0" w:history="1">
        <w:r w:rsidR="006F760A" w:rsidRPr="00664C78">
          <w:rPr>
            <w:rStyle w:val="af4"/>
            <w:noProof/>
          </w:rPr>
          <w:t>6.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Общее положение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_Toc1979200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13</w:t>
        </w:r>
        <w:r w:rsidR="006F760A">
          <w:rPr>
            <w:noProof/>
            <w:webHidden/>
          </w:rPr>
          <w:fldChar w:fldCharType="end"/>
        </w:r>
      </w:hyperlink>
    </w:p>
    <w:p w14:paraId="18C3F884" w14:textId="77777777" w:rsidR="006F760A" w:rsidRDefault="004A47A9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1" w:history="1">
        <w:r w:rsidR="006F760A" w:rsidRPr="00664C78">
          <w:rPr>
            <w:rStyle w:val="af4"/>
            <w:noProof/>
          </w:rPr>
          <w:t>7.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функциям ПТК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_Toc1979201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14</w:t>
        </w:r>
        <w:r w:rsidR="006F760A">
          <w:rPr>
            <w:noProof/>
            <w:webHidden/>
          </w:rPr>
          <w:fldChar w:fldCharType="end"/>
        </w:r>
      </w:hyperlink>
    </w:p>
    <w:p w14:paraId="31219215" w14:textId="77777777" w:rsidR="006F760A" w:rsidRDefault="004A47A9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2" w:history="1">
        <w:r w:rsidR="006F760A" w:rsidRPr="00664C78">
          <w:rPr>
            <w:rStyle w:val="af4"/>
            <w:noProof/>
          </w:rPr>
          <w:t>8.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характеристикам ПТК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_Toc1979202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18</w:t>
        </w:r>
        <w:r w:rsidR="006F760A">
          <w:rPr>
            <w:noProof/>
            <w:webHidden/>
          </w:rPr>
          <w:fldChar w:fldCharType="end"/>
        </w:r>
      </w:hyperlink>
    </w:p>
    <w:p w14:paraId="6FEDF6F5" w14:textId="77777777" w:rsidR="006F760A" w:rsidRDefault="004A47A9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3" w:history="1">
        <w:r w:rsidR="006F760A" w:rsidRPr="00664C78">
          <w:rPr>
            <w:rStyle w:val="af4"/>
            <w:noProof/>
          </w:rPr>
          <w:t>9.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электропитанию ПТК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_Toc1979203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25</w:t>
        </w:r>
        <w:r w:rsidR="006F760A">
          <w:rPr>
            <w:noProof/>
            <w:webHidden/>
          </w:rPr>
          <w:fldChar w:fldCharType="end"/>
        </w:r>
      </w:hyperlink>
    </w:p>
    <w:p w14:paraId="17281236" w14:textId="77777777" w:rsidR="006F760A" w:rsidRDefault="004A47A9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4" w:history="1">
        <w:r w:rsidR="006F760A" w:rsidRPr="00664C78">
          <w:rPr>
            <w:rStyle w:val="af4"/>
            <w:noProof/>
          </w:rPr>
          <w:t>10.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обеспечению ЭМС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_Toc1979204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26</w:t>
        </w:r>
        <w:r w:rsidR="006F760A">
          <w:rPr>
            <w:noProof/>
            <w:webHidden/>
          </w:rPr>
          <w:fldChar w:fldCharType="end"/>
        </w:r>
      </w:hyperlink>
    </w:p>
    <w:p w14:paraId="774F692C" w14:textId="77777777" w:rsidR="006F760A" w:rsidRDefault="004A47A9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5" w:history="1">
        <w:r w:rsidR="006F760A" w:rsidRPr="00664C78">
          <w:rPr>
            <w:rStyle w:val="af4"/>
            <w:noProof/>
          </w:rPr>
          <w:t>11.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техническому обслуживанию и гарантии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_Toc1979205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26</w:t>
        </w:r>
        <w:r w:rsidR="006F760A">
          <w:rPr>
            <w:noProof/>
            <w:webHidden/>
          </w:rPr>
          <w:fldChar w:fldCharType="end"/>
        </w:r>
      </w:hyperlink>
    </w:p>
    <w:p w14:paraId="3C82A8BB" w14:textId="77777777" w:rsidR="006F760A" w:rsidRDefault="004A47A9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6" w:history="1">
        <w:r w:rsidR="006F760A" w:rsidRPr="00664C78">
          <w:rPr>
            <w:rStyle w:val="af4"/>
            <w:noProof/>
          </w:rPr>
          <w:t>12.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стандартизации и унификации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_Toc1979206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27</w:t>
        </w:r>
        <w:r w:rsidR="006F760A">
          <w:rPr>
            <w:noProof/>
            <w:webHidden/>
          </w:rPr>
          <w:fldChar w:fldCharType="end"/>
        </w:r>
      </w:hyperlink>
    </w:p>
    <w:p w14:paraId="7B8FEF90" w14:textId="77777777" w:rsidR="006F760A" w:rsidRDefault="004A47A9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7" w:history="1">
        <w:r w:rsidR="006F760A" w:rsidRPr="00664C78">
          <w:rPr>
            <w:rStyle w:val="af4"/>
            <w:noProof/>
          </w:rPr>
          <w:t>13.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видам обеспечения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_Toc1979207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27</w:t>
        </w:r>
        <w:r w:rsidR="006F760A">
          <w:rPr>
            <w:noProof/>
            <w:webHidden/>
          </w:rPr>
          <w:fldChar w:fldCharType="end"/>
        </w:r>
      </w:hyperlink>
    </w:p>
    <w:p w14:paraId="5BE65B26" w14:textId="77777777" w:rsidR="006F760A" w:rsidRDefault="004A47A9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8" w:history="1">
        <w:r w:rsidR="006F760A" w:rsidRPr="00664C78">
          <w:rPr>
            <w:rStyle w:val="af4"/>
            <w:noProof/>
          </w:rPr>
          <w:t>14.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Дополнительные требования к ПТК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_Toc1979208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30</w:t>
        </w:r>
        <w:r w:rsidR="006F760A">
          <w:rPr>
            <w:noProof/>
            <w:webHidden/>
          </w:rPr>
          <w:fldChar w:fldCharType="end"/>
        </w:r>
      </w:hyperlink>
    </w:p>
    <w:p w14:paraId="2F43BA1D" w14:textId="77777777" w:rsidR="006F760A" w:rsidRDefault="004A47A9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9" w:history="1">
        <w:r w:rsidR="006F760A" w:rsidRPr="00664C78">
          <w:rPr>
            <w:rStyle w:val="af4"/>
            <w:noProof/>
          </w:rPr>
          <w:t>15.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подрядчику.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_Toc1979209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30</w:t>
        </w:r>
        <w:r w:rsidR="006F760A">
          <w:rPr>
            <w:noProof/>
            <w:webHidden/>
          </w:rPr>
          <w:fldChar w:fldCharType="end"/>
        </w:r>
      </w:hyperlink>
    </w:p>
    <w:p w14:paraId="5447C74C" w14:textId="77777777" w:rsidR="006F760A" w:rsidRDefault="004A47A9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10" w:history="1">
        <w:r w:rsidR="006F760A" w:rsidRPr="00664C78">
          <w:rPr>
            <w:rStyle w:val="af4"/>
            <w:noProof/>
          </w:rPr>
          <w:t>16.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Порядок сдачи и приемки работ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_Toc1979210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30</w:t>
        </w:r>
        <w:r w:rsidR="006F760A">
          <w:rPr>
            <w:noProof/>
            <w:webHidden/>
          </w:rPr>
          <w:fldChar w:fldCharType="end"/>
        </w:r>
      </w:hyperlink>
    </w:p>
    <w:p w14:paraId="60B58380" w14:textId="77777777" w:rsidR="006F760A" w:rsidRDefault="004A47A9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11" w:history="1">
        <w:r w:rsidR="006F760A" w:rsidRPr="00664C78">
          <w:rPr>
            <w:rStyle w:val="af4"/>
            <w:noProof/>
          </w:rPr>
          <w:t>Приложение 1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_Toc1979211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6F760A">
          <w:rPr>
            <w:noProof/>
            <w:webHidden/>
          </w:rPr>
          <w:t>32</w:t>
        </w:r>
        <w:r w:rsidR="006F760A">
          <w:rPr>
            <w:noProof/>
            <w:webHidden/>
          </w:rPr>
          <w:fldChar w:fldCharType="end"/>
        </w:r>
      </w:hyperlink>
    </w:p>
    <w:p w14:paraId="6BC0C1F9" w14:textId="77777777" w:rsidR="0085113D" w:rsidRPr="00554C41" w:rsidRDefault="005A7FB1" w:rsidP="00871D21">
      <w:r w:rsidRPr="00554C41">
        <w:fldChar w:fldCharType="end"/>
      </w:r>
    </w:p>
    <w:p w14:paraId="5CDE63EB" w14:textId="77777777" w:rsidR="0085113D" w:rsidRPr="00554C41" w:rsidRDefault="0085113D" w:rsidP="00871D21">
      <w:r w:rsidRPr="00554C41">
        <w:br w:type="page"/>
      </w:r>
    </w:p>
    <w:p w14:paraId="5AAC0EF4" w14:textId="77777777" w:rsidR="0085113D" w:rsidRPr="00554C41" w:rsidRDefault="0085113D" w:rsidP="00300541">
      <w:pPr>
        <w:pStyle w:val="1"/>
        <w:spacing w:before="0" w:after="0"/>
      </w:pPr>
      <w:bookmarkStart w:id="1" w:name="_Toc166571497"/>
      <w:bookmarkStart w:id="2" w:name="_Toc258483288"/>
      <w:bookmarkStart w:id="3" w:name="_Toc264467705"/>
      <w:bookmarkStart w:id="4" w:name="_Toc422473963"/>
      <w:bookmarkStart w:id="5" w:name="_Toc1979195"/>
      <w:r w:rsidRPr="00554C41">
        <w:lastRenderedPageBreak/>
        <w:t>ТЕРМИНЫ, СОКРАЩЕНИЯ И ОПРЕДЕЛЕНИЯ</w:t>
      </w:r>
      <w:bookmarkEnd w:id="1"/>
      <w:bookmarkEnd w:id="2"/>
      <w:bookmarkEnd w:id="3"/>
      <w:bookmarkEnd w:id="4"/>
      <w:bookmarkEnd w:id="5"/>
    </w:p>
    <w:p w14:paraId="15C685A7" w14:textId="77777777" w:rsidR="0085113D" w:rsidRPr="00554C41" w:rsidRDefault="0085113D" w:rsidP="004A08E5">
      <w:pPr>
        <w:ind w:firstLine="426"/>
      </w:pPr>
      <w:r w:rsidRPr="00554C41">
        <w:t>Термины, сокращения и определения, используемые в тексте данн</w:t>
      </w:r>
      <w:r w:rsidR="00624F98" w:rsidRPr="00554C41">
        <w:t>ого</w:t>
      </w:r>
      <w:r w:rsidRPr="00554C41">
        <w:t xml:space="preserve"> Т</w:t>
      </w:r>
      <w:r w:rsidR="00624F98" w:rsidRPr="00554C41">
        <w:t>З</w:t>
      </w:r>
      <w:r w:rsidRPr="00554C41">
        <w:t>, приведены в таблице: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2"/>
        <w:gridCol w:w="7727"/>
      </w:tblGrid>
      <w:tr w:rsidR="0085113D" w:rsidRPr="00554C41" w14:paraId="64607424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176E" w14:textId="77777777" w:rsidR="0085113D" w:rsidRPr="00554C41" w:rsidRDefault="0085113D" w:rsidP="00871D21">
            <w:r w:rsidRPr="00554C41">
              <w:t xml:space="preserve">АРМ 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C6E7" w14:textId="77777777" w:rsidR="0085113D" w:rsidRPr="00554C41" w:rsidRDefault="0085113D" w:rsidP="00871D21">
            <w:r w:rsidRPr="00554C41">
              <w:t>Автоматизированное рабочее место</w:t>
            </w:r>
          </w:p>
        </w:tc>
      </w:tr>
      <w:tr w:rsidR="0085113D" w:rsidRPr="00554C41" w14:paraId="79F75935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7C64" w14:textId="77777777" w:rsidR="0085113D" w:rsidRPr="00554C41" w:rsidRDefault="0085113D" w:rsidP="00871D21">
            <w:r w:rsidRPr="00554C41">
              <w:t>АСТУ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F713" w14:textId="77777777" w:rsidR="0085113D" w:rsidRPr="00554C41" w:rsidRDefault="0085113D" w:rsidP="00871D21">
            <w:r w:rsidRPr="00554C41">
              <w:t>Автоматизированная система технологического управления</w:t>
            </w:r>
          </w:p>
        </w:tc>
      </w:tr>
      <w:tr w:rsidR="0085113D" w:rsidRPr="00554C41" w14:paraId="59AAF8C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4722" w14:textId="77777777" w:rsidR="0085113D" w:rsidRPr="00554C41" w:rsidRDefault="0085113D" w:rsidP="00871D21">
            <w:r w:rsidRPr="00554C41">
              <w:t>АСУЭ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A703" w14:textId="77777777" w:rsidR="0085113D" w:rsidRPr="00554C41" w:rsidRDefault="0085113D" w:rsidP="00871D21">
            <w:r w:rsidRPr="00554C41">
              <w:t>Автоматизированная система учета электроэнергии</w:t>
            </w:r>
          </w:p>
        </w:tc>
      </w:tr>
      <w:tr w:rsidR="00E164E2" w:rsidRPr="00554C41" w14:paraId="4DA7757A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D5B7" w14:textId="77777777" w:rsidR="00E164E2" w:rsidRPr="00554C41" w:rsidRDefault="00E164E2" w:rsidP="00871D21">
            <w:r w:rsidRPr="00554C41">
              <w:t>ДП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798A" w14:textId="77777777" w:rsidR="00E164E2" w:rsidRPr="00554C41" w:rsidRDefault="00E164E2" w:rsidP="00871D21">
            <w:r w:rsidRPr="00554C41">
              <w:t>Диспетчерский пункт</w:t>
            </w:r>
          </w:p>
        </w:tc>
      </w:tr>
      <w:tr w:rsidR="00E164E2" w:rsidRPr="00554C41" w14:paraId="1780E031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BB10" w14:textId="77777777" w:rsidR="00E164E2" w:rsidRPr="00554C41" w:rsidRDefault="00E164E2" w:rsidP="00871D21">
            <w:r w:rsidRPr="00554C41">
              <w:t>ЗИП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244F" w14:textId="77777777" w:rsidR="00E164E2" w:rsidRPr="00554C41" w:rsidRDefault="00E164E2" w:rsidP="00871D21">
            <w:r w:rsidRPr="00554C41">
              <w:t>Запасные части, Инструменты и Принадлежности</w:t>
            </w:r>
          </w:p>
        </w:tc>
      </w:tr>
      <w:tr w:rsidR="00E164E2" w:rsidRPr="00554C41" w14:paraId="1BFA7D1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6415" w14:textId="77777777" w:rsidR="00E164E2" w:rsidRPr="00554C41" w:rsidRDefault="00E164E2" w:rsidP="00B0781B">
            <w:r w:rsidRPr="00554C41">
              <w:t>ИБП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60E2" w14:textId="77777777" w:rsidR="00E164E2" w:rsidRPr="00554C41" w:rsidRDefault="00E164E2" w:rsidP="00B0781B">
            <w:r w:rsidRPr="00554C41">
              <w:t>Источник бесперебойного питания</w:t>
            </w:r>
          </w:p>
        </w:tc>
      </w:tr>
      <w:tr w:rsidR="00E164E2" w:rsidRPr="00554C41" w14:paraId="13B152CB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B885" w14:textId="77777777" w:rsidR="00E164E2" w:rsidRPr="00554C41" w:rsidRDefault="00E164E2" w:rsidP="00871D21">
            <w:r w:rsidRPr="00554C41">
              <w:t>ИВК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B13E" w14:textId="77777777" w:rsidR="00E164E2" w:rsidRPr="00554C41" w:rsidRDefault="00E164E2" w:rsidP="00871D21">
            <w:r w:rsidRPr="00554C41">
              <w:t>Информационно-вычислительный комплекс</w:t>
            </w:r>
          </w:p>
        </w:tc>
      </w:tr>
      <w:tr w:rsidR="00E164E2" w:rsidRPr="00554C41" w14:paraId="633C47B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033A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ИВКЭ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7480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Информационно-вычислительный комплекс электроустановки</w:t>
            </w:r>
          </w:p>
        </w:tc>
      </w:tr>
      <w:tr w:rsidR="00E164E2" w:rsidRPr="00554C41" w14:paraId="1C816B5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0813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ИИК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9247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Информационно-измерительный комплекс</w:t>
            </w:r>
          </w:p>
        </w:tc>
      </w:tr>
      <w:tr w:rsidR="00E164E2" w:rsidRPr="00554C41" w14:paraId="1A83051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9469" w14:textId="77777777" w:rsidR="00E164E2" w:rsidRPr="00554C41" w:rsidRDefault="00E164E2" w:rsidP="00871D21">
            <w:r w:rsidRPr="00554C41">
              <w:t>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4A66" w14:textId="77777777" w:rsidR="00E164E2" w:rsidRPr="00554C41" w:rsidRDefault="00E164E2" w:rsidP="00871D21">
            <w:r w:rsidRPr="00554C41">
              <w:t>Измерительный преобразователь</w:t>
            </w:r>
          </w:p>
        </w:tc>
      </w:tr>
      <w:tr w:rsidR="00E164E2" w:rsidRPr="00554C41" w14:paraId="05332CA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367A" w14:textId="77777777" w:rsidR="00E164E2" w:rsidRPr="00554C41" w:rsidRDefault="00E164E2" w:rsidP="00871D21">
            <w:r w:rsidRPr="00554C41">
              <w:t>КА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B359" w14:textId="77777777" w:rsidR="00E164E2" w:rsidRPr="00554C41" w:rsidRDefault="00E164E2" w:rsidP="00871D21">
            <w:r w:rsidRPr="00554C41">
              <w:t>Коммутационный аппарат</w:t>
            </w:r>
          </w:p>
        </w:tc>
      </w:tr>
      <w:tr w:rsidR="00E164E2" w:rsidRPr="00554C41" w14:paraId="2ECFD313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F6C4" w14:textId="77777777" w:rsidR="00E164E2" w:rsidRPr="00554C41" w:rsidRDefault="00E164E2" w:rsidP="00871D21">
            <w:r w:rsidRPr="00554C41">
              <w:t>КС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71BA" w14:textId="77777777" w:rsidR="00E164E2" w:rsidRPr="00554C41" w:rsidRDefault="00E164E2" w:rsidP="00871D21">
            <w:r w:rsidRPr="00554C41">
              <w:t>Каналы связи</w:t>
            </w:r>
          </w:p>
        </w:tc>
      </w:tr>
      <w:tr w:rsidR="00E164E2" w:rsidRPr="00554C41" w14:paraId="352A161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45F5" w14:textId="77777777" w:rsidR="00E164E2" w:rsidRPr="00554C41" w:rsidRDefault="00E164E2" w:rsidP="00871D21">
            <w:r w:rsidRPr="00554C41">
              <w:t>ОС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C1D6" w14:textId="77777777" w:rsidR="00E164E2" w:rsidRPr="00554C41" w:rsidRDefault="00E164E2" w:rsidP="00871D21">
            <w:r w:rsidRPr="00554C41">
              <w:t>Операционная система</w:t>
            </w:r>
          </w:p>
        </w:tc>
      </w:tr>
      <w:tr w:rsidR="00E164E2" w:rsidRPr="00554C41" w14:paraId="172B3303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7686" w14:textId="77777777" w:rsidR="00E164E2" w:rsidRPr="00554C41" w:rsidRDefault="00E164E2" w:rsidP="00871D21">
            <w:r w:rsidRPr="00554C41">
              <w:t>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BF2E" w14:textId="77777777" w:rsidR="00E164E2" w:rsidRPr="00554C41" w:rsidRDefault="00E164E2" w:rsidP="00871D21">
            <w:r w:rsidRPr="00554C41">
              <w:t>Программное обеспечение</w:t>
            </w:r>
          </w:p>
        </w:tc>
      </w:tr>
      <w:tr w:rsidR="00E164E2" w:rsidRPr="00554C41" w14:paraId="3FE70AC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B1C2" w14:textId="77777777" w:rsidR="00E164E2" w:rsidRPr="00554C41" w:rsidRDefault="00E164E2" w:rsidP="00871D21">
            <w:r w:rsidRPr="00554C41">
              <w:t>ППО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5E1C" w14:textId="77777777" w:rsidR="00E164E2" w:rsidRPr="00554C41" w:rsidRDefault="00E164E2" w:rsidP="00871D21">
            <w:r w:rsidRPr="00554C41">
              <w:t>Предпроектное обследование</w:t>
            </w:r>
          </w:p>
        </w:tc>
      </w:tr>
      <w:tr w:rsidR="00843F0F" w:rsidRPr="00554C41" w14:paraId="6C467F85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8B41" w14:textId="6796F98A" w:rsidR="00843F0F" w:rsidRPr="00554C41" w:rsidRDefault="00843F0F" w:rsidP="00871D21">
            <w:r>
              <w:t>РП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0E82" w14:textId="764EE861" w:rsidR="00843F0F" w:rsidRPr="00554C41" w:rsidRDefault="00843F0F" w:rsidP="00871D21">
            <w:r>
              <w:t>Распределительная подста</w:t>
            </w:r>
            <w:r w:rsidR="006F760A">
              <w:t>н</w:t>
            </w:r>
            <w:r>
              <w:t>ция</w:t>
            </w:r>
          </w:p>
        </w:tc>
      </w:tr>
      <w:tr w:rsidR="00E164E2" w:rsidRPr="00554C41" w14:paraId="331F099B" w14:textId="77777777" w:rsidTr="0036205A">
        <w:trPr>
          <w:cantSplit/>
          <w:trHeight w:val="36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82CB" w14:textId="77777777" w:rsidR="00E164E2" w:rsidRPr="00554C41" w:rsidRDefault="00E164E2" w:rsidP="00871D21">
            <w:r w:rsidRPr="00554C41">
              <w:t>ПТК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82CE" w14:textId="77777777" w:rsidR="00E164E2" w:rsidRPr="00554C41" w:rsidRDefault="00E164E2" w:rsidP="00082239">
            <w:r w:rsidRPr="00554C41">
              <w:t>Программно-технический комплекс. В контексте данного ТЗ к ПТК относится: КП ТМ, АСУЭ и ТК.</w:t>
            </w:r>
          </w:p>
        </w:tc>
      </w:tr>
      <w:tr w:rsidR="00E164E2" w:rsidRPr="00554C41" w14:paraId="152DFF0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40F2" w14:textId="77777777" w:rsidR="00E164E2" w:rsidRPr="00554C41" w:rsidRDefault="00E164E2" w:rsidP="00871D21">
            <w:r w:rsidRPr="00554C41">
              <w:t>ПУЭ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6240" w14:textId="77777777" w:rsidR="00E164E2" w:rsidRPr="00554C41" w:rsidRDefault="00E164E2" w:rsidP="00871D21">
            <w:r w:rsidRPr="00554C41">
              <w:t>Правила устройства электроустановок</w:t>
            </w:r>
          </w:p>
        </w:tc>
      </w:tr>
      <w:tr w:rsidR="00E164E2" w:rsidRPr="00554C41" w14:paraId="5DB3FA6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77DA" w14:textId="77777777" w:rsidR="00E164E2" w:rsidRPr="00554C41" w:rsidRDefault="00E164E2" w:rsidP="00871D21">
            <w:r w:rsidRPr="00554C41">
              <w:t>РЗА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A489" w14:textId="77777777" w:rsidR="00E164E2" w:rsidRPr="00554C41" w:rsidRDefault="00E164E2" w:rsidP="00871D21">
            <w:r w:rsidRPr="00554C41">
              <w:t>Релейная защита и автоматика</w:t>
            </w:r>
          </w:p>
        </w:tc>
      </w:tr>
      <w:tr w:rsidR="00E164E2" w:rsidRPr="00554C41" w14:paraId="553AF4A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2B11" w14:textId="77777777" w:rsidR="00E164E2" w:rsidRPr="00554C41" w:rsidRDefault="00E164E2" w:rsidP="00871D21">
            <w:r w:rsidRPr="00554C41">
              <w:t>РЭС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095D" w14:textId="77777777" w:rsidR="00E164E2" w:rsidRPr="00554C41" w:rsidRDefault="00E164E2" w:rsidP="00871D21">
            <w:r w:rsidRPr="00554C41">
              <w:t>Район электрически</w:t>
            </w:r>
            <w:r w:rsidR="0052552E">
              <w:t>х</w:t>
            </w:r>
            <w:r w:rsidRPr="00554C41">
              <w:t xml:space="preserve"> сет</w:t>
            </w:r>
            <w:r w:rsidR="0052552E">
              <w:t>ей</w:t>
            </w:r>
          </w:p>
        </w:tc>
      </w:tr>
      <w:tr w:rsidR="00E164E2" w:rsidRPr="00554C41" w14:paraId="3930CE5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6EAC" w14:textId="77777777" w:rsidR="00E164E2" w:rsidRPr="00554C41" w:rsidRDefault="00E164E2" w:rsidP="00871D21">
            <w:r w:rsidRPr="00554C41">
              <w:t>ТЕР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A070" w14:textId="77777777" w:rsidR="00E164E2" w:rsidRPr="00554C41" w:rsidRDefault="00E164E2" w:rsidP="00871D21">
            <w:r w:rsidRPr="00554C41">
              <w:t>Территориальные единичные расценки</w:t>
            </w:r>
          </w:p>
        </w:tc>
      </w:tr>
      <w:tr w:rsidR="00E164E2" w:rsidRPr="00554C41" w14:paraId="2CBF6A2B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B25C" w14:textId="77777777" w:rsidR="00E164E2" w:rsidRPr="00554C41" w:rsidRDefault="00E164E2" w:rsidP="00871D21">
            <w:r w:rsidRPr="00554C41">
              <w:t>ТЗ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2E78" w14:textId="77777777" w:rsidR="00E164E2" w:rsidRPr="00554C41" w:rsidRDefault="00E164E2" w:rsidP="00871D21">
            <w:r w:rsidRPr="00554C41">
              <w:t>Техническое задание</w:t>
            </w:r>
          </w:p>
        </w:tc>
      </w:tr>
      <w:tr w:rsidR="00E164E2" w:rsidRPr="00554C41" w14:paraId="42FB92BD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AC6B" w14:textId="77777777" w:rsidR="00E164E2" w:rsidRPr="00554C41" w:rsidRDefault="00E164E2" w:rsidP="00871D21">
            <w:r w:rsidRPr="00554C41">
              <w:t>ТИ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5292" w14:textId="77777777" w:rsidR="00E164E2" w:rsidRPr="00554C41" w:rsidRDefault="00E164E2" w:rsidP="00871D21">
            <w:r w:rsidRPr="00554C41">
              <w:t>Телеизмерения</w:t>
            </w:r>
          </w:p>
        </w:tc>
      </w:tr>
      <w:tr w:rsidR="00E164E2" w:rsidRPr="00554C41" w14:paraId="187F918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457C" w14:textId="77777777" w:rsidR="00E164E2" w:rsidRPr="00554C41" w:rsidRDefault="00E164E2" w:rsidP="00871D21">
            <w:r w:rsidRPr="00554C41">
              <w:t>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844E" w14:textId="77777777" w:rsidR="00E164E2" w:rsidRPr="00554C41" w:rsidRDefault="00E164E2" w:rsidP="00871D21">
            <w:r w:rsidRPr="00554C41">
              <w:t>Телекоммуникации</w:t>
            </w:r>
          </w:p>
        </w:tc>
      </w:tr>
      <w:tr w:rsidR="00E164E2" w:rsidRPr="00554C41" w14:paraId="593DAED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F4A7" w14:textId="77777777" w:rsidR="00E164E2" w:rsidRPr="00554C41" w:rsidRDefault="00E164E2" w:rsidP="00871D21">
            <w:r w:rsidRPr="00554C41">
              <w:t>ТМ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8EFF" w14:textId="77777777" w:rsidR="00E164E2" w:rsidRPr="00554C41" w:rsidRDefault="00E164E2" w:rsidP="00871D21">
            <w:r w:rsidRPr="00554C41">
              <w:t>Телемеханика</w:t>
            </w:r>
          </w:p>
        </w:tc>
      </w:tr>
      <w:tr w:rsidR="00E164E2" w:rsidRPr="00554C41" w14:paraId="1E61E2B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5982" w14:textId="77777777" w:rsidR="00E164E2" w:rsidRPr="00554C41" w:rsidRDefault="00E164E2" w:rsidP="00871D21">
            <w:r w:rsidRPr="00554C41">
              <w:t>ТН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A86B" w14:textId="77777777" w:rsidR="00E164E2" w:rsidRPr="00554C41" w:rsidRDefault="00E164E2" w:rsidP="00871D21">
            <w:r w:rsidRPr="00554C41">
              <w:t>Трансформатор напряжение</w:t>
            </w:r>
          </w:p>
        </w:tc>
      </w:tr>
      <w:tr w:rsidR="0052552E" w:rsidRPr="00554C41" w14:paraId="08917B76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87A1" w14:textId="77777777" w:rsidR="0052552E" w:rsidRPr="00554C41" w:rsidRDefault="0052552E" w:rsidP="00871D21">
            <w:r>
              <w:t>ТРП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F179" w14:textId="77777777" w:rsidR="0052552E" w:rsidRPr="00554C41" w:rsidRDefault="0052552E" w:rsidP="00871D21">
            <w:r>
              <w:t>Технорабочий проект</w:t>
            </w:r>
          </w:p>
        </w:tc>
      </w:tr>
      <w:tr w:rsidR="00E164E2" w:rsidRPr="00554C41" w14:paraId="38F8837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22CD" w14:textId="77777777" w:rsidR="00E164E2" w:rsidRPr="00554C41" w:rsidRDefault="00E164E2" w:rsidP="00871D21">
            <w:r w:rsidRPr="00554C41">
              <w:t>ТС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F082" w14:textId="77777777" w:rsidR="00E164E2" w:rsidRPr="00554C41" w:rsidRDefault="00E164E2" w:rsidP="00871D21">
            <w:r w:rsidRPr="00554C41">
              <w:t>Телесигнализация</w:t>
            </w:r>
          </w:p>
        </w:tc>
      </w:tr>
      <w:tr w:rsidR="00E164E2" w:rsidRPr="00554C41" w14:paraId="4EBD88AC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5191" w14:textId="77777777" w:rsidR="00E164E2" w:rsidRPr="00554C41" w:rsidRDefault="00E164E2" w:rsidP="00871D21">
            <w:r w:rsidRPr="00554C41">
              <w:lastRenderedPageBreak/>
              <w:t>ТТ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E485" w14:textId="77777777" w:rsidR="00E164E2" w:rsidRPr="00554C41" w:rsidRDefault="00E164E2" w:rsidP="00871D21">
            <w:r w:rsidRPr="00554C41">
              <w:t>Трансформатор тока</w:t>
            </w:r>
          </w:p>
        </w:tc>
      </w:tr>
      <w:tr w:rsidR="00E164E2" w:rsidRPr="00554C41" w14:paraId="3D5713AA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1DD4" w14:textId="77777777" w:rsidR="00E164E2" w:rsidRPr="00554C41" w:rsidRDefault="00E164E2" w:rsidP="00871D21">
            <w:r w:rsidRPr="00554C41">
              <w:t>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24B5" w14:textId="77777777" w:rsidR="00E164E2" w:rsidRPr="00554C41" w:rsidRDefault="00E164E2" w:rsidP="00871D21">
            <w:r w:rsidRPr="00554C41">
              <w:t>Телеуправление</w:t>
            </w:r>
          </w:p>
        </w:tc>
      </w:tr>
      <w:tr w:rsidR="00E164E2" w:rsidRPr="00554C41" w14:paraId="6AEC9FF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276A" w14:textId="77777777" w:rsidR="00E164E2" w:rsidRPr="00554C41" w:rsidRDefault="00E164E2" w:rsidP="00871D21">
            <w:r w:rsidRPr="00554C41">
              <w:t>УСПД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F25C" w14:textId="77777777" w:rsidR="00E164E2" w:rsidRPr="00554C41" w:rsidRDefault="00E164E2" w:rsidP="00871D21">
            <w:r w:rsidRPr="00554C41">
              <w:t>Устройство сбора и передачи данных</w:t>
            </w:r>
          </w:p>
        </w:tc>
      </w:tr>
      <w:tr w:rsidR="00E164E2" w:rsidRPr="00554C41" w14:paraId="05E7A89B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B4AF" w14:textId="77777777" w:rsidR="00E164E2" w:rsidRPr="00554C41" w:rsidRDefault="00E164E2" w:rsidP="00871D21">
            <w:r w:rsidRPr="00554C41">
              <w:t>ФЕР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5625" w14:textId="77777777" w:rsidR="00E164E2" w:rsidRPr="00554C41" w:rsidRDefault="00E164E2" w:rsidP="00871D21">
            <w:r w:rsidRPr="00554C41">
              <w:t>Федеральные единичные расценки</w:t>
            </w:r>
          </w:p>
        </w:tc>
      </w:tr>
      <w:tr w:rsidR="00E164E2" w:rsidRPr="00554C41" w14:paraId="49C5EA67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9A6" w14:textId="77777777" w:rsidR="00E164E2" w:rsidRPr="00554C41" w:rsidRDefault="00E164E2" w:rsidP="00871D21">
            <w:r w:rsidRPr="00554C41">
              <w:t>ЦУС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46A4" w14:textId="77777777" w:rsidR="00E164E2" w:rsidRPr="00554C41" w:rsidRDefault="00E164E2" w:rsidP="00871D21">
            <w:r w:rsidRPr="00554C41">
              <w:t>Центр управления сетями</w:t>
            </w:r>
          </w:p>
        </w:tc>
      </w:tr>
      <w:tr w:rsidR="00E164E2" w:rsidRPr="00554C41" w14:paraId="4B45C53E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4FAD" w14:textId="77777777" w:rsidR="00E164E2" w:rsidRPr="00554C41" w:rsidRDefault="00E164E2" w:rsidP="00871D21">
            <w:r w:rsidRPr="00554C41">
              <w:t>GPS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8D05" w14:textId="77777777" w:rsidR="00E164E2" w:rsidRPr="00554C41" w:rsidRDefault="00E164E2" w:rsidP="00871D21">
            <w:r w:rsidRPr="00554C41">
              <w:t>Глобальная система позиционирования</w:t>
            </w:r>
          </w:p>
        </w:tc>
      </w:tr>
      <w:tr w:rsidR="00E164E2" w:rsidRPr="00303930" w14:paraId="0D398497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BFDA" w14:textId="77777777" w:rsidR="00E164E2" w:rsidRPr="00554C41" w:rsidRDefault="00E164E2" w:rsidP="00B0781B">
            <w:pPr>
              <w:rPr>
                <w:lang w:val="en-US"/>
              </w:rPr>
            </w:pPr>
            <w:r w:rsidRPr="00554C41">
              <w:rPr>
                <w:lang w:val="en-US"/>
              </w:rPr>
              <w:t>IP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F05A" w14:textId="77777777" w:rsidR="00E164E2" w:rsidRPr="000B019E" w:rsidRDefault="0052552E" w:rsidP="00B0781B">
            <w:pPr>
              <w:rPr>
                <w:lang w:val="en-US"/>
              </w:rPr>
            </w:pPr>
            <w:r w:rsidRPr="00F86A96">
              <w:rPr>
                <w:lang w:val="en-US"/>
              </w:rPr>
              <w:t xml:space="preserve">Internet Protocol 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– </w:t>
            </w:r>
            <w:r w:rsidRPr="004246B6">
              <w:rPr>
                <w:rFonts w:cs="Times New Roman"/>
                <w:sz w:val="26"/>
                <w:szCs w:val="26"/>
              </w:rPr>
              <w:t>маршрутизируемый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протокол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сетевого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уровня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стека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TCP/IP</w:t>
            </w:r>
          </w:p>
        </w:tc>
      </w:tr>
      <w:tr w:rsidR="00E164E2" w:rsidRPr="00554C41" w14:paraId="0292BF15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4ACD" w14:textId="77777777" w:rsidR="00E164E2" w:rsidRPr="00554C41" w:rsidRDefault="00E164E2" w:rsidP="00B0781B">
            <w:r w:rsidRPr="00554C41">
              <w:rPr>
                <w:szCs w:val="24"/>
              </w:rPr>
              <w:t>IEEE</w:t>
            </w:r>
            <w:r w:rsidR="0052552E">
              <w:rPr>
                <w:szCs w:val="24"/>
              </w:rPr>
              <w:t xml:space="preserve"> 802.11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9249" w14:textId="77777777" w:rsidR="00E164E2" w:rsidRPr="00554C41" w:rsidRDefault="00E164E2" w:rsidP="00B0781B">
            <w:r w:rsidRPr="00554C41">
              <w:rPr>
                <w:rStyle w:val="st"/>
                <w:rFonts w:eastAsiaTheme="majorEastAsia"/>
              </w:rPr>
              <w:t>Набор стандартов связи для коммуникации в беспроводной локальной сетевой зоне частотных диапазонов</w:t>
            </w:r>
          </w:p>
        </w:tc>
      </w:tr>
    </w:tbl>
    <w:p w14:paraId="52B943D2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</w:pPr>
      <w:bookmarkStart w:id="6" w:name="_Toc296437957"/>
      <w:bookmarkStart w:id="7" w:name="_Toc422233026"/>
      <w:bookmarkStart w:id="8" w:name="_Toc422473964"/>
      <w:bookmarkStart w:id="9" w:name="_Toc1979196"/>
      <w:r w:rsidRPr="00554C41">
        <w:t>Общие сведения</w:t>
      </w:r>
      <w:bookmarkEnd w:id="6"/>
      <w:bookmarkEnd w:id="7"/>
      <w:bookmarkEnd w:id="8"/>
      <w:bookmarkEnd w:id="9"/>
    </w:p>
    <w:p w14:paraId="286BBC2A" w14:textId="062883DD" w:rsidR="00304E5B" w:rsidRPr="00554C41" w:rsidRDefault="00304E5B" w:rsidP="00304E5B">
      <w:pPr>
        <w:pStyle w:val="a7"/>
        <w:tabs>
          <w:tab w:val="left" w:pos="1560"/>
        </w:tabs>
        <w:ind w:left="567" w:firstLine="567"/>
        <w:jc w:val="both"/>
      </w:pPr>
      <w:r w:rsidRPr="00554C41">
        <w:t>Данный документ создан в соответствии с «</w:t>
      </w:r>
      <w:r w:rsidR="00A921E3">
        <w:t xml:space="preserve">Единым стандартом закупок </w:t>
      </w:r>
      <w:r w:rsidRPr="00554C41">
        <w:t>ПАО «</w:t>
      </w:r>
      <w:r w:rsidR="00A921E3">
        <w:t>Россети</w:t>
      </w:r>
      <w:r w:rsidRPr="00554C41">
        <w:t>»</w:t>
      </w:r>
      <w:r w:rsidR="00A921E3">
        <w:t xml:space="preserve"> (положение о закупке)»</w:t>
      </w:r>
      <w:r w:rsidRPr="00554C41">
        <w:t xml:space="preserve"> с целью оптимального выбора исполнителя услуги по выполнению проектно-изыскательских работ </w:t>
      </w:r>
      <w:r w:rsidR="00A54D55" w:rsidRPr="00554C41">
        <w:t xml:space="preserve">модернизации </w:t>
      </w:r>
      <w:r w:rsidR="0087756A">
        <w:t>РП</w:t>
      </w:r>
      <w:r w:rsidR="00A54D55" w:rsidRPr="00554C41">
        <w:t xml:space="preserve"> в части </w:t>
      </w:r>
      <w:r w:rsidRPr="00554C41">
        <w:t>первичного оборудования, РЗА, АСУЭ, ТМ и ТК.</w:t>
      </w:r>
    </w:p>
    <w:p w14:paraId="481E5ED0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10" w:name="_Toc296437958"/>
      <w:bookmarkStart w:id="11" w:name="_Toc422233027"/>
      <w:bookmarkStart w:id="12" w:name="_Toc422473965"/>
      <w:r w:rsidRPr="00554C41">
        <w:t>Наименование работ</w:t>
      </w:r>
      <w:bookmarkEnd w:id="10"/>
      <w:bookmarkEnd w:id="11"/>
      <w:bookmarkEnd w:id="12"/>
    </w:p>
    <w:p w14:paraId="1F80EAA9" w14:textId="01813506" w:rsidR="00E4404B" w:rsidRPr="00554C41" w:rsidRDefault="00E4404B" w:rsidP="00E4404B">
      <w:pPr>
        <w:pStyle w:val="a7"/>
        <w:tabs>
          <w:tab w:val="left" w:pos="1560"/>
        </w:tabs>
        <w:ind w:left="567" w:firstLine="567"/>
        <w:jc w:val="both"/>
      </w:pPr>
      <w:r w:rsidRPr="007B38C0">
        <w:t>Проектно-изыскательские работы</w:t>
      </w:r>
      <w:r>
        <w:t xml:space="preserve"> в рамках инвестпрограммы</w:t>
      </w:r>
      <w:r w:rsidRPr="00554C41">
        <w:t xml:space="preserve"> </w:t>
      </w:r>
      <w:r w:rsidRPr="00E0302D">
        <w:t>по модернизаци</w:t>
      </w:r>
      <w:r w:rsidR="0087756A">
        <w:t>и</w:t>
      </w:r>
      <w:r w:rsidRPr="00E0302D">
        <w:t xml:space="preserve"> </w:t>
      </w:r>
      <w:r w:rsidRPr="00C5332B">
        <w:t xml:space="preserve">РП 6 кВ Погрузчик, РП 6 кВ Ботаника, РП 1 </w:t>
      </w:r>
      <w:r>
        <w:t xml:space="preserve">6 </w:t>
      </w:r>
      <w:r w:rsidRPr="00C5332B">
        <w:t xml:space="preserve">кВ Химмаш, РП 2 </w:t>
      </w:r>
      <w:r>
        <w:t xml:space="preserve">6 </w:t>
      </w:r>
      <w:r w:rsidRPr="00C5332B">
        <w:t>кВ Химмаш, РП 2-а 6 кВ Химмаш</w:t>
      </w:r>
      <w:r>
        <w:t xml:space="preserve">, </w:t>
      </w:r>
      <w:r w:rsidRPr="0080094D">
        <w:t>РП 10 кВ УВМ</w:t>
      </w:r>
      <w:r w:rsidRPr="00E0302D">
        <w:t xml:space="preserve"> в части систем учета э/энергии, телемеханики, первичного оборудования, устройств РЗА</w:t>
      </w:r>
      <w:r>
        <w:t>. Планируемый объем работ приведен в приложении 1 к ТЗ.</w:t>
      </w:r>
    </w:p>
    <w:p w14:paraId="32C4E12F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Реквизиты Заказчика</w:t>
      </w:r>
      <w:r w:rsidR="00151CED" w:rsidRPr="00554C41">
        <w:t>:</w:t>
      </w:r>
    </w:p>
    <w:p w14:paraId="45FF879D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A4354E">
        <w:t>ПАО «МРСК Центра» (филиал ПАО «МРСК Центра»-«</w:t>
      </w:r>
      <w:r w:rsidR="00212CE4">
        <w:t>Орелэнерго</w:t>
      </w:r>
      <w:r w:rsidRPr="00A4354E">
        <w:t>»)</w:t>
      </w:r>
    </w:p>
    <w:p w14:paraId="77026D12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A4354E">
        <w:lastRenderedPageBreak/>
        <w:t>Юридический адрес: 127018, г. Москва, 2-я Ямская ул., д. 4</w:t>
      </w:r>
    </w:p>
    <w:p w14:paraId="331F3FFB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A4354E">
        <w:t>Фактический адрес127018, г. Москва, 2-я Ямская ул., д. 4</w:t>
      </w:r>
    </w:p>
    <w:p w14:paraId="50E63E26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Филиал ПАО «МРСК Центра» - «Орелэнерго».</w:t>
      </w:r>
    </w:p>
    <w:p w14:paraId="2BEB19F6" w14:textId="4A15FFE4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Адрес нахождения Филиала:</w:t>
      </w:r>
      <w:smartTag w:uri="urn:schemas-microsoft-com:office:smarttags" w:element="metricconverter">
        <w:smartTagPr>
          <w:attr w:name="ProductID" w:val="302030, г"/>
        </w:smartTagPr>
        <w:r w:rsidRPr="007F5B53">
          <w:t>302030, г</w:t>
        </w:r>
      </w:smartTag>
      <w:r w:rsidRPr="007F5B53">
        <w:t>. Орел, пл. Мира,2.</w:t>
      </w:r>
    </w:p>
    <w:p w14:paraId="754FCA41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Тел.:(4862)54-94-11 Факс: (4862)54-94-11.</w:t>
      </w:r>
    </w:p>
    <w:p w14:paraId="110F224B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Банковские реквизиты:</w:t>
      </w:r>
    </w:p>
    <w:p w14:paraId="0CA34255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 xml:space="preserve">р/с 40702810947000001754 Орловское отделение №8595 ПАО Сбербанк;                   </w:t>
      </w:r>
    </w:p>
    <w:p w14:paraId="6E347B5C" w14:textId="77777777" w:rsidR="00BD04C6" w:rsidRPr="00BD04C6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к/с 30101810300000000601, БИК 045402601, ОКПО 83012288.</w:t>
      </w:r>
    </w:p>
    <w:p w14:paraId="6E6D795F" w14:textId="77777777" w:rsidR="00BD04C6" w:rsidRDefault="0085113D" w:rsidP="00BD04C6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BD04C6">
        <w:t>Плановые сроки</w:t>
      </w:r>
    </w:p>
    <w:p w14:paraId="78D62293" w14:textId="49069C0E" w:rsidR="0085113D" w:rsidRPr="00A4354E" w:rsidRDefault="0085113D" w:rsidP="00BD04C6">
      <w:pPr>
        <w:pStyle w:val="20"/>
        <w:tabs>
          <w:tab w:val="left" w:pos="1134"/>
        </w:tabs>
        <w:ind w:left="720"/>
        <w:jc w:val="both"/>
        <w:rPr>
          <w:b w:val="0"/>
        </w:rPr>
      </w:pPr>
      <w:r w:rsidRPr="00A4354E">
        <w:rPr>
          <w:b w:val="0"/>
        </w:rPr>
        <w:t xml:space="preserve"> Начало – c момента заключения договора, окончани</w:t>
      </w:r>
      <w:r w:rsidR="00407EA3">
        <w:rPr>
          <w:b w:val="0"/>
        </w:rPr>
        <w:t>е</w:t>
      </w:r>
      <w:r w:rsidRPr="00A4354E">
        <w:rPr>
          <w:b w:val="0"/>
        </w:rPr>
        <w:t xml:space="preserve"> работ – </w:t>
      </w:r>
      <w:r w:rsidR="00E918F3">
        <w:rPr>
          <w:b w:val="0"/>
        </w:rPr>
        <w:t>12</w:t>
      </w:r>
      <w:r w:rsidRPr="004225CD">
        <w:rPr>
          <w:b w:val="0"/>
        </w:rPr>
        <w:t xml:space="preserve"> недел</w:t>
      </w:r>
      <w:r w:rsidR="00407EA3" w:rsidRPr="004225CD">
        <w:rPr>
          <w:b w:val="0"/>
        </w:rPr>
        <w:t>ь</w:t>
      </w:r>
      <w:r w:rsidRPr="004225CD">
        <w:rPr>
          <w:b w:val="0"/>
        </w:rPr>
        <w:t xml:space="preserve"> с момента заключения договора.</w:t>
      </w:r>
    </w:p>
    <w:p w14:paraId="49F9655A" w14:textId="77777777" w:rsidR="0085113D" w:rsidRPr="00554C41" w:rsidRDefault="005A7FB1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Финансирование работ</w:t>
      </w:r>
    </w:p>
    <w:p w14:paraId="351D129A" w14:textId="77777777" w:rsidR="00AB2145" w:rsidRDefault="00AB2145" w:rsidP="00AB2145">
      <w:pPr>
        <w:tabs>
          <w:tab w:val="left" w:pos="1134"/>
        </w:tabs>
        <w:ind w:left="567" w:firstLine="567"/>
        <w:jc w:val="both"/>
      </w:pPr>
      <w:bookmarkStart w:id="13" w:name="_Toc422232065"/>
      <w:bookmarkStart w:id="14" w:name="_Toc422233028"/>
      <w:bookmarkStart w:id="15" w:name="_Toc422473966"/>
      <w:bookmarkEnd w:id="13"/>
      <w:bookmarkEnd w:id="14"/>
      <w:r w:rsidRPr="00554C41">
        <w:t>Финансирование работ выполняется согласно стат</w:t>
      </w:r>
      <w:r>
        <w:t>ей ОР-1199, ОР-1200, ОР-1201,</w:t>
      </w:r>
    </w:p>
    <w:p w14:paraId="375F64AE" w14:textId="77777777" w:rsidR="00AB2145" w:rsidRDefault="00AB2145" w:rsidP="00AB2145">
      <w:pPr>
        <w:tabs>
          <w:tab w:val="left" w:pos="1134"/>
        </w:tabs>
        <w:ind w:left="567" w:firstLine="567"/>
        <w:jc w:val="both"/>
      </w:pPr>
      <w:r>
        <w:t>ОР-1202</w:t>
      </w:r>
      <w:r w:rsidRPr="00554C41">
        <w:t xml:space="preserve"> ИПР 201</w:t>
      </w:r>
      <w:r>
        <w:t xml:space="preserve">9 </w:t>
      </w:r>
      <w:r w:rsidRPr="00554C41">
        <w:t xml:space="preserve">г. </w:t>
      </w:r>
      <w:r>
        <w:t>ф</w:t>
      </w:r>
      <w:r w:rsidRPr="00554C41">
        <w:t>илиал</w:t>
      </w:r>
      <w:r>
        <w:t>а</w:t>
      </w:r>
      <w:r w:rsidRPr="00554C41">
        <w:t xml:space="preserve"> ПАО «МРСК Центра» – «</w:t>
      </w:r>
      <w:r>
        <w:t>Орелэнерго».</w:t>
      </w:r>
    </w:p>
    <w:p w14:paraId="6B1A2CF9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Этапы, состав и сроки проведения работ</w:t>
      </w:r>
      <w:bookmarkEnd w:id="15"/>
      <w:r w:rsidR="00301EE3" w:rsidRPr="00554C41">
        <w:t>:</w:t>
      </w:r>
    </w:p>
    <w:tbl>
      <w:tblPr>
        <w:tblW w:w="102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7371"/>
        <w:gridCol w:w="1579"/>
      </w:tblGrid>
      <w:tr w:rsidR="0085113D" w:rsidRPr="00554C41" w14:paraId="7EBCB4E6" w14:textId="77777777" w:rsidTr="000A3524">
        <w:trPr>
          <w:cantSplit/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3C4FA8" w14:textId="77777777" w:rsidR="0085113D" w:rsidRPr="00554C41" w:rsidRDefault="0085113D" w:rsidP="005468E1">
            <w:pPr>
              <w:jc w:val="both"/>
            </w:pPr>
            <w:r w:rsidRPr="00554C41"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BBF8" w14:textId="77777777" w:rsidR="0085113D" w:rsidRPr="00554C41" w:rsidRDefault="0085113D" w:rsidP="005468E1">
            <w:pPr>
              <w:jc w:val="both"/>
            </w:pPr>
            <w:r w:rsidRPr="00554C41">
              <w:t>Наименование этапов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EE10" w14:textId="77777777" w:rsidR="0085113D" w:rsidRPr="00554C41" w:rsidRDefault="0085113D" w:rsidP="005468E1">
            <w:pPr>
              <w:jc w:val="both"/>
            </w:pPr>
            <w:r w:rsidRPr="00554C41">
              <w:t>Срок выполнения работ</w:t>
            </w:r>
          </w:p>
        </w:tc>
      </w:tr>
      <w:tr w:rsidR="00407EA3" w:rsidRPr="00554C41" w14:paraId="73926358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74DAA3" w14:textId="77777777" w:rsidR="00407EA3" w:rsidRPr="00554C41" w:rsidRDefault="00407EA3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5517" w14:textId="77777777" w:rsidR="00407EA3" w:rsidRPr="00554C41" w:rsidRDefault="00407EA3" w:rsidP="00304E5B">
            <w:pPr>
              <w:ind w:left="142" w:right="142"/>
              <w:jc w:val="both"/>
            </w:pPr>
            <w:r w:rsidRPr="007B38C0">
              <w:rPr>
                <w:rFonts w:cs="Times New Roman"/>
                <w:szCs w:val="24"/>
              </w:rPr>
              <w:t>Проведение пред</w:t>
            </w:r>
            <w:r>
              <w:rPr>
                <w:rFonts w:cs="Times New Roman"/>
                <w:szCs w:val="24"/>
              </w:rPr>
              <w:t>проектного обследования объект</w:t>
            </w:r>
            <w:r w:rsidR="00250561">
              <w:rPr>
                <w:rFonts w:cs="Times New Roman"/>
                <w:szCs w:val="24"/>
              </w:rPr>
              <w:t>ов</w:t>
            </w:r>
            <w:r>
              <w:rPr>
                <w:rFonts w:cs="Times New Roman"/>
                <w:szCs w:val="24"/>
              </w:rPr>
              <w:t xml:space="preserve"> филиала ПАО «МРСК Центра»-«Орелэнерго»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1DD6" w14:textId="1D9D90D7" w:rsidR="00407EA3" w:rsidRPr="004225CD" w:rsidRDefault="00445C54" w:rsidP="00722EA6">
            <w:pPr>
              <w:ind w:left="142"/>
              <w:jc w:val="both"/>
            </w:pPr>
            <w:r>
              <w:t>1</w:t>
            </w:r>
            <w:r w:rsidR="004225CD" w:rsidRPr="004225CD">
              <w:t xml:space="preserve"> недел</w:t>
            </w:r>
            <w:r w:rsidR="00E918F3">
              <w:t>я</w:t>
            </w:r>
          </w:p>
        </w:tc>
      </w:tr>
      <w:tr w:rsidR="00407EA3" w:rsidRPr="00554C41" w14:paraId="486BF079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A278C" w14:textId="77777777" w:rsidR="00407EA3" w:rsidRPr="00554C41" w:rsidRDefault="00407EA3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F403" w14:textId="77777777" w:rsidR="00407EA3" w:rsidRPr="00554C41" w:rsidRDefault="00407EA3" w:rsidP="000B019E">
            <w:pPr>
              <w:tabs>
                <w:tab w:val="left" w:pos="426"/>
              </w:tabs>
              <w:ind w:left="142" w:right="142"/>
              <w:jc w:val="both"/>
            </w:pPr>
            <w:r w:rsidRPr="00951F30">
              <w:rPr>
                <w:rFonts w:cs="Times New Roman"/>
                <w:szCs w:val="24"/>
              </w:rPr>
              <w:t>Разработка и предоставление технических решений (отчета по ППО)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DBE0" w14:textId="77777777" w:rsidR="00407EA3" w:rsidRPr="004225CD" w:rsidRDefault="00445C54" w:rsidP="00722EA6">
            <w:pPr>
              <w:ind w:left="142"/>
              <w:jc w:val="both"/>
            </w:pPr>
            <w:r>
              <w:t>2</w:t>
            </w:r>
            <w:r w:rsidR="004225CD" w:rsidRPr="004225CD">
              <w:t xml:space="preserve"> недели</w:t>
            </w:r>
          </w:p>
        </w:tc>
      </w:tr>
      <w:tr w:rsidR="00722EA6" w:rsidRPr="00554C41" w14:paraId="1BA52AF3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53276" w14:textId="77777777" w:rsidR="00722EA6" w:rsidRPr="00554C41" w:rsidRDefault="00722EA6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D746" w14:textId="77777777" w:rsidR="00304E5B" w:rsidRPr="00554C41" w:rsidRDefault="00304E5B" w:rsidP="00304E5B">
            <w:pPr>
              <w:ind w:left="142" w:right="142"/>
              <w:jc w:val="both"/>
            </w:pPr>
            <w:r w:rsidRPr="00554C41">
              <w:t xml:space="preserve">Разработка </w:t>
            </w:r>
            <w:r w:rsidR="00407EA3">
              <w:t>технорабочего проекта (ТРП)</w:t>
            </w:r>
            <w:r w:rsidRPr="00554C41">
              <w:t>.</w:t>
            </w:r>
          </w:p>
          <w:p w14:paraId="3E585C64" w14:textId="77777777" w:rsidR="00304E5B" w:rsidRPr="00554C41" w:rsidRDefault="00407EA3" w:rsidP="00304E5B">
            <w:pPr>
              <w:ind w:left="142" w:right="142"/>
              <w:jc w:val="both"/>
            </w:pPr>
            <w:r>
              <w:t>Технорабочий проект</w:t>
            </w:r>
            <w:r w:rsidR="00304E5B" w:rsidRPr="00554C41">
              <w:t xml:space="preserve"> в обязательном порядке долж</w:t>
            </w:r>
            <w:r>
              <w:t>е</w:t>
            </w:r>
            <w:r w:rsidR="00304E5B" w:rsidRPr="00554C41">
              <w:t>н содержать:</w:t>
            </w:r>
          </w:p>
          <w:p w14:paraId="5EDD3880" w14:textId="77777777" w:rsidR="00304E5B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пояснительную записку;</w:t>
            </w:r>
          </w:p>
          <w:p w14:paraId="67CD6DF9" w14:textId="1758E1BE" w:rsidR="00304E5B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 xml:space="preserve">однолинейную схему </w:t>
            </w:r>
            <w:r w:rsidR="00843F0F">
              <w:t>РП</w:t>
            </w:r>
            <w:r w:rsidRPr="00554C41">
              <w:t xml:space="preserve"> </w:t>
            </w:r>
            <w:r w:rsidR="004F7918" w:rsidRPr="00554C41">
              <w:t>с указанием</w:t>
            </w:r>
            <w:r w:rsidR="004F7918">
              <w:t xml:space="preserve"> мест установки </w:t>
            </w:r>
            <w:r w:rsidR="004F7918" w:rsidRPr="00554C41">
              <w:t>приборов учета</w:t>
            </w:r>
            <w:r w:rsidR="004F7918">
              <w:t xml:space="preserve"> по каждому присоединению</w:t>
            </w:r>
            <w:r w:rsidRPr="00554C41">
              <w:t>;</w:t>
            </w:r>
          </w:p>
          <w:p w14:paraId="4F00E3BD" w14:textId="0B4C84FF" w:rsidR="00304E5B" w:rsidRPr="00554C41" w:rsidRDefault="004F7918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структурн</w:t>
            </w:r>
            <w:r>
              <w:t>ые и принципиальные</w:t>
            </w:r>
            <w:r w:rsidRPr="00554C41">
              <w:t xml:space="preserve"> схем</w:t>
            </w:r>
            <w:r>
              <w:t>ы</w:t>
            </w:r>
            <w:r w:rsidRPr="00554C41">
              <w:t xml:space="preserve"> ТМ</w:t>
            </w:r>
            <w:r>
              <w:t>, ТК, АСУЭ (возможно объединение в одну схему</w:t>
            </w:r>
            <w:r w:rsidR="008F2438">
              <w:t>.</w:t>
            </w:r>
            <w:r>
              <w:t>)</w:t>
            </w:r>
          </w:p>
          <w:p w14:paraId="702DB448" w14:textId="77777777" w:rsidR="00304E5B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схемы электропитания;</w:t>
            </w:r>
          </w:p>
          <w:p w14:paraId="4D1F77D0" w14:textId="034721EA" w:rsidR="008F2438" w:rsidRPr="00554C41" w:rsidRDefault="008F2438" w:rsidP="008F2438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>
              <w:t xml:space="preserve">Результаты проверки и обоснование выбора операторов связи </w:t>
            </w:r>
            <w:r>
              <w:rPr>
                <w:lang w:val="en-US"/>
              </w:rPr>
              <w:t>GSM</w:t>
            </w:r>
            <w:r w:rsidRPr="008F2438">
              <w:t xml:space="preserve">, а также краткое техническое описание каналообразующего оборудования и обоснование его выбора. </w:t>
            </w:r>
          </w:p>
          <w:p w14:paraId="246A1A34" w14:textId="77777777" w:rsidR="00304E5B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кабельные журналы;</w:t>
            </w:r>
          </w:p>
          <w:p w14:paraId="157C1409" w14:textId="77777777" w:rsidR="00304E5B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планы размещения оборудования и кабельных трасс;</w:t>
            </w:r>
          </w:p>
          <w:p w14:paraId="54195A43" w14:textId="77777777" w:rsidR="004F7918" w:rsidRDefault="004F7918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>
              <w:t>схемы соединений и схемы подключений внешних проводок (возможно объединение в одну схему);</w:t>
            </w:r>
          </w:p>
          <w:p w14:paraId="3C2FFFE5" w14:textId="4050BCEE" w:rsidR="008F2438" w:rsidRPr="00554C41" w:rsidRDefault="00304E5B" w:rsidP="008F2438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спецификации оборудования и материалов;</w:t>
            </w:r>
          </w:p>
          <w:p w14:paraId="3CC17DF4" w14:textId="77777777" w:rsidR="00F7084C" w:rsidRPr="003321D3" w:rsidRDefault="00F7084C" w:rsidP="00F7084C">
            <w:pPr>
              <w:numPr>
                <w:ilvl w:val="0"/>
                <w:numId w:val="27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3321D3">
              <w:rPr>
                <w:rFonts w:cs="Times New Roman"/>
                <w:szCs w:val="24"/>
              </w:rPr>
              <w:t xml:space="preserve">ведомость работ (полный комплекс работ необходимых по вводу в эксплуатацию системы ТМ, в том числе </w:t>
            </w:r>
            <w:r w:rsidRPr="003321D3">
              <w:t xml:space="preserve">настройка передачи телеметрической информации в существующий ОИК и настройке передачи данных учета </w:t>
            </w:r>
            <w:r w:rsidRPr="003321D3">
              <w:rPr>
                <w:szCs w:val="24"/>
              </w:rPr>
              <w:t>в ИВК «</w:t>
            </w:r>
            <w:r w:rsidRPr="004D17CE">
              <w:rPr>
                <w:szCs w:val="24"/>
              </w:rPr>
              <w:t>Пирамида сети</w:t>
            </w:r>
            <w:r w:rsidRPr="003321D3">
              <w:rPr>
                <w:szCs w:val="24"/>
              </w:rPr>
              <w:t xml:space="preserve">» </w:t>
            </w:r>
            <w:r w:rsidRPr="003321D3">
              <w:rPr>
                <w:rFonts w:cs="Times New Roman"/>
                <w:szCs w:val="24"/>
              </w:rPr>
              <w:t>филиала ПАО «МРСК Центра» – «</w:t>
            </w:r>
            <w:r w:rsidRPr="004D17CE">
              <w:t>Орел</w:t>
            </w:r>
            <w:r w:rsidRPr="003321D3">
              <w:rPr>
                <w:rFonts w:cs="Times New Roman"/>
                <w:szCs w:val="24"/>
              </w:rPr>
              <w:t>энерго»)</w:t>
            </w:r>
          </w:p>
          <w:p w14:paraId="6609D114" w14:textId="77777777" w:rsidR="00722EA6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локальные сметы на оборудование, монтажные работы и пусконаладочные работы, объектные сметные расчеты и общий сводный сметный расчет по всем объектам, с обязательным комплектом обосновывающих документов ТКП, прайсы и пр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EB7F" w14:textId="2D088A83" w:rsidR="00722EA6" w:rsidRPr="004225CD" w:rsidRDefault="00E918F3" w:rsidP="00722EA6">
            <w:pPr>
              <w:ind w:left="142"/>
              <w:jc w:val="both"/>
            </w:pPr>
            <w:r>
              <w:t>7</w:t>
            </w:r>
            <w:r w:rsidR="00722EA6" w:rsidRPr="004225CD">
              <w:t xml:space="preserve"> недел</w:t>
            </w:r>
            <w:r>
              <w:t>ь</w:t>
            </w:r>
          </w:p>
        </w:tc>
      </w:tr>
      <w:tr w:rsidR="00722EA6" w:rsidRPr="00554C41" w14:paraId="1EEB9A51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D6E84" w14:textId="77777777" w:rsidR="00722EA6" w:rsidRPr="00554C41" w:rsidRDefault="00722EA6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874F" w14:textId="77777777" w:rsidR="00722EA6" w:rsidRPr="00554C41" w:rsidRDefault="00304E5B" w:rsidP="000A3524">
            <w:pPr>
              <w:ind w:left="142" w:right="142"/>
              <w:jc w:val="both"/>
            </w:pPr>
            <w:r w:rsidRPr="00554C41">
              <w:t xml:space="preserve">Согласование и утверждение </w:t>
            </w:r>
            <w:r w:rsidR="004F7918">
              <w:t>полного комплекта</w:t>
            </w:r>
            <w:r w:rsidR="004F7918" w:rsidRPr="00554C41">
              <w:t xml:space="preserve"> проектно-сметн</w:t>
            </w:r>
            <w:r w:rsidR="004F7918">
              <w:t>ой</w:t>
            </w:r>
            <w:r w:rsidR="004F7918" w:rsidRPr="00554C41">
              <w:t xml:space="preserve"> документаци</w:t>
            </w:r>
            <w:r w:rsidR="006B7748">
              <w:t>и</w:t>
            </w:r>
            <w:r w:rsidRPr="00554C41">
              <w:t>, в филиале ПАО «МРСК Центра»–«</w:t>
            </w:r>
            <w:r w:rsidR="00212CE4">
              <w:t>Орелэнерго</w:t>
            </w:r>
            <w:r w:rsidRPr="00554C41">
              <w:t>» и ИА ПАО «МРСК Центра».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B4DE" w14:textId="77777777" w:rsidR="00722EA6" w:rsidRPr="004225CD" w:rsidRDefault="004225CD" w:rsidP="004225CD">
            <w:pPr>
              <w:ind w:left="142"/>
              <w:jc w:val="both"/>
            </w:pPr>
            <w:r w:rsidRPr="004225CD">
              <w:t>2</w:t>
            </w:r>
            <w:r w:rsidR="00722EA6" w:rsidRPr="004225CD">
              <w:t xml:space="preserve"> недел</w:t>
            </w:r>
            <w:r w:rsidRPr="004225CD">
              <w:t>и</w:t>
            </w:r>
          </w:p>
        </w:tc>
      </w:tr>
    </w:tbl>
    <w:p w14:paraId="4F8BDE08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16" w:name="_Toc296437961"/>
      <w:bookmarkStart w:id="17" w:name="_Toc422233032"/>
      <w:bookmarkStart w:id="18" w:name="_Toc422473967"/>
      <w:bookmarkStart w:id="19" w:name="_Toc1979197"/>
      <w:r w:rsidRPr="00554C41">
        <w:lastRenderedPageBreak/>
        <w:t>Назначение и цели создания</w:t>
      </w:r>
      <w:bookmarkEnd w:id="16"/>
      <w:bookmarkEnd w:id="17"/>
      <w:bookmarkEnd w:id="18"/>
      <w:bookmarkEnd w:id="19"/>
    </w:p>
    <w:p w14:paraId="43D1B31F" w14:textId="77777777" w:rsidR="0085113D" w:rsidRPr="0036205A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0" w:name="_Toc422473968"/>
      <w:r w:rsidRPr="0036205A">
        <w:t>Назначение</w:t>
      </w:r>
    </w:p>
    <w:p w14:paraId="5ED17A69" w14:textId="462C520D" w:rsidR="00FF2360" w:rsidRDefault="0085113D" w:rsidP="004D17CE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ПТК совмещающий функции ТМ, ТК и АСУЭ (далее - ПТК) предназначен</w:t>
      </w:r>
      <w:r w:rsidR="00F7084C">
        <w:t xml:space="preserve"> </w:t>
      </w:r>
      <w:r w:rsidR="00F7084C" w:rsidRPr="007C6BFF">
        <w:rPr>
          <w:rFonts w:cs="Times New Roman"/>
        </w:rPr>
        <w:t>повышения надежности, экономично</w:t>
      </w:r>
      <w:r w:rsidR="00F7084C" w:rsidRPr="00260398">
        <w:rPr>
          <w:rFonts w:cs="Times New Roman"/>
        </w:rPr>
        <w:t xml:space="preserve">сти и безопасности эксплуатации основного и вспомогательного оборудования </w:t>
      </w:r>
      <w:r w:rsidR="0087756A">
        <w:rPr>
          <w:rFonts w:cs="Times New Roman"/>
        </w:rPr>
        <w:t>РП</w:t>
      </w:r>
      <w:r w:rsidR="00F7084C" w:rsidRPr="00260398">
        <w:rPr>
          <w:rFonts w:cs="Times New Roman"/>
        </w:rPr>
        <w:t xml:space="preserve"> за счет автоматизации технологических процессов </w:t>
      </w:r>
      <w:r w:rsidR="0087756A">
        <w:rPr>
          <w:rFonts w:cs="Times New Roman"/>
        </w:rPr>
        <w:t>РП</w:t>
      </w:r>
      <w:r w:rsidR="00F7084C">
        <w:t>.</w:t>
      </w:r>
    </w:p>
    <w:p w14:paraId="2551F94B" w14:textId="2D54978A" w:rsidR="00FF2360" w:rsidRPr="003A418D" w:rsidRDefault="00FF2360" w:rsidP="004D17CE">
      <w:pPr>
        <w:pStyle w:val="a7"/>
        <w:tabs>
          <w:tab w:val="left" w:pos="1560"/>
        </w:tabs>
        <w:ind w:left="851"/>
        <w:jc w:val="both"/>
      </w:pPr>
      <w:r w:rsidRPr="00DB371B">
        <w:rPr>
          <w:rFonts w:cs="Times New Roman"/>
        </w:rPr>
        <w:t xml:space="preserve">ПТК </w:t>
      </w:r>
      <w:r w:rsidR="0087756A">
        <w:rPr>
          <w:rFonts w:cs="Times New Roman"/>
        </w:rPr>
        <w:t>РП</w:t>
      </w:r>
      <w:r w:rsidRPr="00DB371B">
        <w:rPr>
          <w:rFonts w:cs="Times New Roman"/>
        </w:rPr>
        <w:t xml:space="preserve"> </w:t>
      </w:r>
      <w:r w:rsidRPr="003A418D">
        <w:rPr>
          <w:rFonts w:cs="Times New Roman"/>
        </w:rPr>
        <w:t>предназначен для автоматизации следующих задач:</w:t>
      </w:r>
    </w:p>
    <w:p w14:paraId="54D58258" w14:textId="3BB6981C" w:rsidR="00F7084C" w:rsidRDefault="00F7084C" w:rsidP="004D17CE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D520E4">
        <w:t>контрол</w:t>
      </w:r>
      <w:r>
        <w:t>я</w:t>
      </w:r>
      <w:r w:rsidRPr="00D520E4">
        <w:t xml:space="preserve"> технологического режима и состояния оборудования;</w:t>
      </w:r>
    </w:p>
    <w:p w14:paraId="1DF64A7B" w14:textId="77777777" w:rsidR="00F7084C" w:rsidRPr="00D96A4F" w:rsidRDefault="00F7084C" w:rsidP="004D17CE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D96A4F">
        <w:t>управление основным и вспомогательным оборудованием;</w:t>
      </w:r>
    </w:p>
    <w:p w14:paraId="0C94025D" w14:textId="77777777" w:rsidR="00F7084C" w:rsidRDefault="00F7084C" w:rsidP="004D17CE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D520E4">
        <w:t>информационно-аналитической поддержки персонала</w:t>
      </w:r>
      <w:r>
        <w:t>;</w:t>
      </w:r>
    </w:p>
    <w:p w14:paraId="0E1B28B1" w14:textId="2146424E" w:rsidR="00C748DF" w:rsidRPr="00554C41" w:rsidRDefault="00C748DF" w:rsidP="008B7875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554C41">
        <w:t xml:space="preserve">для сбора и передачи телесигнализации и телеизмерений на верхний уровень, для обеспечения </w:t>
      </w:r>
      <w:r w:rsidR="0087756A">
        <w:t>РП</w:t>
      </w:r>
      <w:r w:rsidRPr="00554C41">
        <w:t xml:space="preserve"> </w:t>
      </w:r>
      <w:r w:rsidR="00445C54">
        <w:t>полной</w:t>
      </w:r>
      <w:r w:rsidRPr="00554C41">
        <w:t xml:space="preserve"> телеметрией.</w:t>
      </w:r>
    </w:p>
    <w:p w14:paraId="42F4D389" w14:textId="4934934C" w:rsidR="00C748DF" w:rsidRPr="00554C41" w:rsidRDefault="00E918F3" w:rsidP="008B7875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554C41">
        <w:t xml:space="preserve">для </w:t>
      </w:r>
      <w:r>
        <w:t xml:space="preserve">измерения количества </w:t>
      </w:r>
      <w:r w:rsidRPr="005319C6">
        <w:t xml:space="preserve">передаваемой </w:t>
      </w:r>
      <w:r>
        <w:t>активной и реактивной электроэнергии,</w:t>
      </w:r>
      <w:r w:rsidR="00C748DF" w:rsidRPr="00554C41">
        <w:t xml:space="preserve"> сбора и передачи, данных учета со счетчиков электроэнергии в существующи</w:t>
      </w:r>
      <w:r w:rsidR="00FB6774" w:rsidRPr="00554C41">
        <w:t>й</w:t>
      </w:r>
      <w:r w:rsidR="00C748DF" w:rsidRPr="00554C41">
        <w:t xml:space="preserve"> ИВК</w:t>
      </w:r>
      <w:r w:rsidR="00C04032">
        <w:t xml:space="preserve"> </w:t>
      </w:r>
      <w:r w:rsidR="00C04032" w:rsidRPr="00554C41">
        <w:t>филиала</w:t>
      </w:r>
      <w:r w:rsidR="00A063EA">
        <w:t xml:space="preserve"> на базе ПО</w:t>
      </w:r>
      <w:r w:rsidR="00F41A6C">
        <w:t xml:space="preserve"> </w:t>
      </w:r>
      <w:r w:rsidR="00F41A6C" w:rsidRPr="00350E20">
        <w:t>«</w:t>
      </w:r>
      <w:r w:rsidR="00D26B6E" w:rsidRPr="00350E20">
        <w:t>Пирамида Сети</w:t>
      </w:r>
      <w:r w:rsidR="00F41A6C" w:rsidRPr="00350E20">
        <w:t>»</w:t>
      </w:r>
      <w:r w:rsidR="00C748DF" w:rsidRPr="00554C41">
        <w:t>.</w:t>
      </w:r>
    </w:p>
    <w:p w14:paraId="45640251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1" w:name="_Toc461005375"/>
      <w:bookmarkStart w:id="22" w:name="_Toc461005376"/>
      <w:bookmarkStart w:id="23" w:name="_Toc422473969"/>
      <w:bookmarkEnd w:id="20"/>
      <w:bookmarkEnd w:id="21"/>
      <w:bookmarkEnd w:id="22"/>
      <w:r w:rsidRPr="00554C41">
        <w:t>Цели создания</w:t>
      </w:r>
      <w:bookmarkEnd w:id="23"/>
    </w:p>
    <w:p w14:paraId="28B9A535" w14:textId="0C487E52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 xml:space="preserve">Повышение наблюдаемости </w:t>
      </w:r>
      <w:r w:rsidR="0087756A">
        <w:t>РП</w:t>
      </w:r>
      <w:r w:rsidRPr="00554C41">
        <w:t xml:space="preserve">, передача технологической информации </w:t>
      </w:r>
      <w:r w:rsidR="005468E1" w:rsidRPr="00554C41">
        <w:t>на все уровни принятия решений;</w:t>
      </w:r>
    </w:p>
    <w:p w14:paraId="7503BC8A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Повышение эффективности диспетчерского управления;</w:t>
      </w:r>
    </w:p>
    <w:p w14:paraId="5B2F6F0F" w14:textId="5422BF38" w:rsidR="00E918F3" w:rsidRPr="00554C41" w:rsidRDefault="0085113D" w:rsidP="00AB2145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 xml:space="preserve">Ускорение ликвидации нарушений и аварий оборудование </w:t>
      </w:r>
      <w:r w:rsidR="0087756A">
        <w:t>РП</w:t>
      </w:r>
      <w:r w:rsidRPr="00554C41">
        <w:t xml:space="preserve">. Снижение недоотпуска электроэнергии за </w:t>
      </w:r>
      <w:r w:rsidRPr="00554C41">
        <w:lastRenderedPageBreak/>
        <w:t>счет получения оперативной информации о состоянии оборудования, балансирования объектов и возможности оперативного управления объектом.</w:t>
      </w:r>
    </w:p>
    <w:p w14:paraId="45C48949" w14:textId="77777777" w:rsidR="00E918F3" w:rsidRPr="00554C41" w:rsidRDefault="00E918F3" w:rsidP="00E918F3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Измерение количества передаваемой электрической энергии, позволяющее определить величины учетных показателей, используемых в технических расчетах Филиала ПАО «МРСК Центра» –«</w:t>
      </w:r>
      <w:r>
        <w:t>Орелэнерго</w:t>
      </w:r>
      <w:r w:rsidRPr="00554C41">
        <w:t>»;</w:t>
      </w:r>
    </w:p>
    <w:p w14:paraId="5CF86784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Оперативное получение информации об объемах передаваемой электроэнергии и мощности, сокращение сроков получения и обработки информации;</w:t>
      </w:r>
    </w:p>
    <w:p w14:paraId="40A810EA" w14:textId="77777777" w:rsidR="0085113D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Приведение в соответствие систем учета электроэнергии на объектах требованиям отраслевых и нормативных документов.</w:t>
      </w:r>
    </w:p>
    <w:p w14:paraId="0A9DB24F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24" w:name="_Toc461110553"/>
      <w:bookmarkStart w:id="25" w:name="_Toc1979198"/>
      <w:r w:rsidRPr="00554C41">
        <w:t>Характеристики объект</w:t>
      </w:r>
      <w:r w:rsidR="00250561">
        <w:t>ов</w:t>
      </w:r>
      <w:r w:rsidRPr="00554C41">
        <w:t xml:space="preserve"> автоматизации</w:t>
      </w:r>
      <w:bookmarkEnd w:id="24"/>
      <w:bookmarkEnd w:id="25"/>
    </w:p>
    <w:p w14:paraId="5ECE373F" w14:textId="540EA05C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6" w:name="_Toc422473971"/>
      <w:r w:rsidRPr="00554C41">
        <w:t>Месторасположение</w:t>
      </w:r>
      <w:bookmarkEnd w:id="26"/>
      <w:r w:rsidRPr="00554C41">
        <w:t xml:space="preserve"> </w:t>
      </w:r>
      <w:r w:rsidR="009B2C73">
        <w:t>РП</w:t>
      </w:r>
      <w:r w:rsidRPr="00554C41">
        <w:t>:</w:t>
      </w:r>
    </w:p>
    <w:p w14:paraId="32ABEAB2" w14:textId="77777777" w:rsidR="00AB2145" w:rsidRPr="00686BAA" w:rsidRDefault="00AB2145" w:rsidP="00AB2145">
      <w:pPr>
        <w:ind w:left="709"/>
        <w:jc w:val="both"/>
      </w:pPr>
      <w:bookmarkStart w:id="27" w:name="_Toc422473972"/>
      <w:bookmarkStart w:id="28" w:name="_Toc422473973"/>
      <w:bookmarkStart w:id="29" w:name="_Toc441067603"/>
      <w:bookmarkEnd w:id="27"/>
      <w:bookmarkEnd w:id="28"/>
      <w:r>
        <w:t>Орловская</w:t>
      </w:r>
      <w:r w:rsidRPr="00554C41">
        <w:t xml:space="preserve"> область</w:t>
      </w:r>
      <w:r>
        <w:t>;</w:t>
      </w:r>
    </w:p>
    <w:p w14:paraId="08578AFB" w14:textId="77777777" w:rsidR="00AB2145" w:rsidRPr="00445C54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>Орловский РЭС (г. Орел, ул. Высоковольтная, 9)</w:t>
      </w:r>
    </w:p>
    <w:p w14:paraId="217B6A45" w14:textId="77777777" w:rsidR="00AB2145" w:rsidRPr="00445C54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 xml:space="preserve">- </w:t>
      </w:r>
      <w:r>
        <w:rPr>
          <w:rFonts w:eastAsiaTheme="minorHAnsi" w:cs="Times New Roman"/>
          <w:szCs w:val="24"/>
          <w:lang w:eastAsia="en-US"/>
        </w:rPr>
        <w:t>РП 6 кВ Погрузчик</w:t>
      </w:r>
      <w:r w:rsidRPr="002B11BE">
        <w:rPr>
          <w:rFonts w:eastAsiaTheme="minorHAnsi" w:cs="Times New Roman"/>
          <w:szCs w:val="24"/>
          <w:lang w:eastAsia="en-US"/>
        </w:rPr>
        <w:t xml:space="preserve"> </w:t>
      </w:r>
      <w:r w:rsidRPr="00445C54">
        <w:rPr>
          <w:rFonts w:eastAsiaTheme="minorHAnsi" w:cs="Times New Roman"/>
          <w:szCs w:val="24"/>
          <w:lang w:eastAsia="en-US"/>
        </w:rPr>
        <w:t>(</w:t>
      </w:r>
      <w:r w:rsidRPr="0080094D">
        <w:rPr>
          <w:rFonts w:eastAsiaTheme="minorHAnsi" w:cs="Times New Roman"/>
          <w:szCs w:val="24"/>
          <w:lang w:eastAsia="en-US"/>
        </w:rPr>
        <w:t>г. Орел, Новосильское шоссе,14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16A89D8E" w14:textId="77777777" w:rsidR="00AB2145" w:rsidRPr="00445C54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 xml:space="preserve">- </w:t>
      </w:r>
      <w:r>
        <w:rPr>
          <w:rFonts w:eastAsiaTheme="minorHAnsi" w:cs="Times New Roman"/>
          <w:szCs w:val="24"/>
          <w:lang w:eastAsia="en-US"/>
        </w:rPr>
        <w:t>РП 6 кВ Ботаника</w:t>
      </w:r>
      <w:r w:rsidRPr="002B11BE">
        <w:rPr>
          <w:rFonts w:eastAsiaTheme="minorHAnsi" w:cs="Times New Roman"/>
          <w:szCs w:val="24"/>
          <w:lang w:eastAsia="en-US"/>
        </w:rPr>
        <w:t xml:space="preserve"> </w:t>
      </w:r>
      <w:r w:rsidRPr="00445C54">
        <w:rPr>
          <w:rFonts w:eastAsiaTheme="minorHAnsi" w:cs="Times New Roman"/>
          <w:szCs w:val="24"/>
          <w:lang w:eastAsia="en-US"/>
        </w:rPr>
        <w:t>(</w:t>
      </w:r>
      <w:r>
        <w:rPr>
          <w:rFonts w:eastAsiaTheme="minorHAnsi" w:cs="Times New Roman"/>
          <w:szCs w:val="24"/>
          <w:lang w:eastAsia="en-US"/>
        </w:rPr>
        <w:t>5-ой Орловской стрелковой дивизии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5DB104CF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 xml:space="preserve">- </w:t>
      </w:r>
      <w:r>
        <w:rPr>
          <w:rFonts w:eastAsiaTheme="minorHAnsi" w:cs="Times New Roman"/>
          <w:szCs w:val="24"/>
          <w:lang w:eastAsia="en-US"/>
        </w:rPr>
        <w:t xml:space="preserve">РП 1 6 кВ Химмаш </w:t>
      </w:r>
      <w:r w:rsidRPr="00445C54">
        <w:rPr>
          <w:rFonts w:eastAsiaTheme="minorHAnsi" w:cs="Times New Roman"/>
          <w:szCs w:val="24"/>
          <w:lang w:eastAsia="en-US"/>
        </w:rPr>
        <w:t>(</w:t>
      </w:r>
      <w:r w:rsidRPr="0080094D">
        <w:rPr>
          <w:rFonts w:eastAsiaTheme="minorHAnsi" w:cs="Times New Roman"/>
          <w:szCs w:val="24"/>
          <w:lang w:eastAsia="en-US"/>
        </w:rPr>
        <w:t>г. Орел, ул. Машиностроительная, 6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36F40B52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 xml:space="preserve"> РП 2 6 кВ Химмаш</w:t>
      </w:r>
      <w:r w:rsidRPr="002B11BE">
        <w:rPr>
          <w:rFonts w:eastAsiaTheme="minorHAnsi" w:cs="Times New Roman"/>
          <w:szCs w:val="24"/>
          <w:lang w:eastAsia="en-US"/>
        </w:rPr>
        <w:t xml:space="preserve"> </w:t>
      </w:r>
      <w:r w:rsidRPr="00445C54">
        <w:rPr>
          <w:rFonts w:eastAsiaTheme="minorHAnsi" w:cs="Times New Roman"/>
          <w:szCs w:val="24"/>
          <w:lang w:eastAsia="en-US"/>
        </w:rPr>
        <w:t>(</w:t>
      </w:r>
      <w:r w:rsidRPr="0080094D">
        <w:rPr>
          <w:rFonts w:eastAsiaTheme="minorHAnsi" w:cs="Times New Roman"/>
          <w:szCs w:val="24"/>
          <w:lang w:eastAsia="en-US"/>
        </w:rPr>
        <w:t>г. Орел, ул. Машиностроительная, 6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4B630F5F" w14:textId="7DAA4C61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 xml:space="preserve"> </w:t>
      </w:r>
      <w:r w:rsidRPr="002B11BE">
        <w:rPr>
          <w:rFonts w:eastAsiaTheme="minorHAnsi" w:cs="Times New Roman"/>
          <w:szCs w:val="24"/>
          <w:lang w:eastAsia="en-US"/>
        </w:rPr>
        <w:t>РП 2-а 6 кВ Химмаш</w:t>
      </w:r>
      <w:r w:rsidRPr="00445C54">
        <w:rPr>
          <w:rFonts w:eastAsiaTheme="minorHAnsi" w:cs="Times New Roman"/>
          <w:szCs w:val="24"/>
          <w:lang w:eastAsia="en-US"/>
        </w:rPr>
        <w:t xml:space="preserve"> (</w:t>
      </w:r>
      <w:r w:rsidRPr="0080094D">
        <w:rPr>
          <w:rFonts w:eastAsiaTheme="minorHAnsi" w:cs="Times New Roman"/>
          <w:szCs w:val="24"/>
          <w:lang w:eastAsia="en-US"/>
        </w:rPr>
        <w:t>г. Орел, ул. Машиностроительная, 6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32518D66" w14:textId="0F99FA50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 xml:space="preserve"> </w:t>
      </w:r>
      <w:r w:rsidRPr="0080094D">
        <w:rPr>
          <w:rFonts w:eastAsiaTheme="minorHAnsi" w:cs="Times New Roman"/>
          <w:szCs w:val="24"/>
          <w:lang w:eastAsia="en-US"/>
        </w:rPr>
        <w:t>РП 10</w:t>
      </w:r>
      <w:r w:rsidR="00F85333">
        <w:rPr>
          <w:rFonts w:eastAsiaTheme="minorHAnsi" w:cs="Times New Roman"/>
          <w:szCs w:val="24"/>
          <w:lang w:eastAsia="en-US"/>
        </w:rPr>
        <w:t xml:space="preserve"> кВ</w:t>
      </w:r>
      <w:r w:rsidRPr="0080094D">
        <w:rPr>
          <w:rFonts w:eastAsiaTheme="minorHAnsi" w:cs="Times New Roman"/>
          <w:szCs w:val="24"/>
          <w:lang w:eastAsia="en-US"/>
        </w:rPr>
        <w:t xml:space="preserve"> УВМ</w:t>
      </w:r>
      <w:r w:rsidRPr="00445C54">
        <w:rPr>
          <w:rFonts w:eastAsiaTheme="minorHAnsi" w:cs="Times New Roman"/>
          <w:szCs w:val="24"/>
          <w:lang w:eastAsia="en-US"/>
        </w:rPr>
        <w:t xml:space="preserve"> (</w:t>
      </w:r>
      <w:r w:rsidRPr="0080094D">
        <w:rPr>
          <w:rFonts w:eastAsiaTheme="minorHAnsi" w:cs="Times New Roman"/>
          <w:szCs w:val="24"/>
          <w:lang w:eastAsia="en-US"/>
        </w:rPr>
        <w:t>г. Орел, Московское шоссе, 137 корп.4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1457C0BD" w14:textId="77777777" w:rsidR="00666AC1" w:rsidRPr="007B38C0" w:rsidRDefault="00666AC1" w:rsidP="00666AC1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r w:rsidRPr="007B38C0">
        <w:lastRenderedPageBreak/>
        <w:t>Краткие сведения об объектах автоматизации:</w:t>
      </w:r>
      <w:bookmarkEnd w:id="29"/>
    </w:p>
    <w:p w14:paraId="45902829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bookmarkStart w:id="30" w:name="_Toc441067604"/>
      <w:r>
        <w:rPr>
          <w:rFonts w:eastAsiaTheme="minorHAnsi" w:cs="Times New Roman"/>
          <w:szCs w:val="24"/>
          <w:lang w:eastAsia="en-US"/>
        </w:rPr>
        <w:t>- РП 6 кВ Погрузчик</w:t>
      </w:r>
      <w:r w:rsidRPr="002D6C2D">
        <w:rPr>
          <w:rFonts w:eastAsiaTheme="minorHAnsi" w:cs="Times New Roman"/>
          <w:szCs w:val="24"/>
          <w:lang w:eastAsia="en-US"/>
        </w:rPr>
        <w:t xml:space="preserve"> 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линий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две секции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два ТСН </w:t>
      </w:r>
      <w:r>
        <w:rPr>
          <w:rFonts w:eastAsiaTheme="minorHAnsi" w:cs="Times New Roman"/>
          <w:szCs w:val="24"/>
          <w:lang w:eastAsia="en-US"/>
        </w:rPr>
        <w:t>6кВ, 28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46618024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РП 6 кВ Ботаника</w:t>
      </w:r>
      <w:r w:rsidRPr="002D6C2D">
        <w:rPr>
          <w:rFonts w:eastAsiaTheme="minorHAnsi" w:cs="Times New Roman"/>
          <w:szCs w:val="24"/>
          <w:lang w:eastAsia="en-US"/>
        </w:rPr>
        <w:t xml:space="preserve"> 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линий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две секции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два ТСН </w:t>
      </w:r>
      <w:r>
        <w:rPr>
          <w:rFonts w:eastAsiaTheme="minorHAnsi" w:cs="Times New Roman"/>
          <w:szCs w:val="24"/>
          <w:lang w:eastAsia="en-US"/>
        </w:rPr>
        <w:t>6кВ, 21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257DB75A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- РП 1 6 кВ Химмаш </w:t>
      </w:r>
      <w:r w:rsidRPr="002D6C2D">
        <w:rPr>
          <w:rFonts w:eastAsiaTheme="minorHAnsi" w:cs="Times New Roman"/>
          <w:szCs w:val="24"/>
          <w:lang w:eastAsia="en-US"/>
        </w:rPr>
        <w:t xml:space="preserve">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линий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две секции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</w:t>
      </w:r>
      <w:r>
        <w:rPr>
          <w:rFonts w:eastAsiaTheme="minorHAnsi" w:cs="Times New Roman"/>
          <w:szCs w:val="24"/>
          <w:lang w:eastAsia="en-US"/>
        </w:rPr>
        <w:t>28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62EFBC1A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- РП 2 6 кВ Химмаш </w:t>
      </w:r>
      <w:r w:rsidRPr="002D6C2D">
        <w:rPr>
          <w:rFonts w:eastAsiaTheme="minorHAnsi" w:cs="Times New Roman"/>
          <w:szCs w:val="24"/>
          <w:lang w:eastAsia="en-US"/>
        </w:rPr>
        <w:t xml:space="preserve">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1</w:t>
      </w:r>
      <w:r w:rsidRPr="002D6C2D">
        <w:rPr>
          <w:rFonts w:eastAsiaTheme="minorHAnsi" w:cs="Times New Roman"/>
          <w:szCs w:val="24"/>
          <w:lang w:eastAsia="en-US"/>
        </w:rPr>
        <w:t>-ой лини</w:t>
      </w:r>
      <w:r>
        <w:rPr>
          <w:rFonts w:eastAsiaTheme="minorHAnsi" w:cs="Times New Roman"/>
          <w:szCs w:val="24"/>
          <w:lang w:eastAsia="en-US"/>
        </w:rPr>
        <w:t>и</w:t>
      </w:r>
      <w:r w:rsidRPr="002D6C2D">
        <w:rPr>
          <w:rFonts w:eastAsiaTheme="minorHAnsi" w:cs="Times New Roman"/>
          <w:szCs w:val="24"/>
          <w:lang w:eastAsia="en-US"/>
        </w:rPr>
        <w:t xml:space="preserve"> </w:t>
      </w:r>
      <w:r>
        <w:rPr>
          <w:rFonts w:eastAsiaTheme="minorHAnsi" w:cs="Times New Roman"/>
          <w:szCs w:val="24"/>
          <w:lang w:eastAsia="en-US"/>
        </w:rPr>
        <w:t>6 кВ, одна</w:t>
      </w:r>
      <w:r w:rsidRPr="002D6C2D">
        <w:rPr>
          <w:rFonts w:eastAsiaTheme="minorHAnsi" w:cs="Times New Roman"/>
          <w:szCs w:val="24"/>
          <w:lang w:eastAsia="en-US"/>
        </w:rPr>
        <w:t xml:space="preserve"> секци</w:t>
      </w:r>
      <w:r>
        <w:rPr>
          <w:rFonts w:eastAsiaTheme="minorHAnsi" w:cs="Times New Roman"/>
          <w:szCs w:val="24"/>
          <w:lang w:eastAsia="en-US"/>
        </w:rPr>
        <w:t>я</w:t>
      </w:r>
      <w:r w:rsidRPr="002D6C2D">
        <w:rPr>
          <w:rFonts w:eastAsiaTheme="minorHAnsi" w:cs="Times New Roman"/>
          <w:szCs w:val="24"/>
          <w:lang w:eastAsia="en-US"/>
        </w:rPr>
        <w:t xml:space="preserve">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</w:t>
      </w:r>
      <w:r>
        <w:rPr>
          <w:rFonts w:eastAsiaTheme="minorHAnsi" w:cs="Times New Roman"/>
          <w:szCs w:val="24"/>
          <w:lang w:eastAsia="en-US"/>
        </w:rPr>
        <w:t>10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22102B6E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- РП 2-а 6 кВ Химмаш </w:t>
      </w:r>
      <w:r w:rsidRPr="002D6C2D">
        <w:rPr>
          <w:rFonts w:eastAsiaTheme="minorHAnsi" w:cs="Times New Roman"/>
          <w:szCs w:val="24"/>
          <w:lang w:eastAsia="en-US"/>
        </w:rPr>
        <w:t xml:space="preserve">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</w:t>
      </w:r>
      <w:r>
        <w:rPr>
          <w:rFonts w:eastAsiaTheme="minorHAnsi" w:cs="Times New Roman"/>
          <w:szCs w:val="24"/>
          <w:lang w:eastAsia="en-US"/>
        </w:rPr>
        <w:t>и</w:t>
      </w:r>
      <w:r w:rsidRPr="002D6C2D">
        <w:rPr>
          <w:rFonts w:eastAsiaTheme="minorHAnsi" w:cs="Times New Roman"/>
          <w:szCs w:val="24"/>
          <w:lang w:eastAsia="en-US"/>
        </w:rPr>
        <w:t xml:space="preserve"> </w:t>
      </w:r>
      <w:r>
        <w:rPr>
          <w:rFonts w:eastAsiaTheme="minorHAnsi" w:cs="Times New Roman"/>
          <w:szCs w:val="24"/>
          <w:lang w:eastAsia="en-US"/>
        </w:rPr>
        <w:t>6 кВ, две секции</w:t>
      </w:r>
      <w:r w:rsidRPr="002D6C2D">
        <w:rPr>
          <w:rFonts w:eastAsiaTheme="minorHAnsi" w:cs="Times New Roman"/>
          <w:szCs w:val="24"/>
          <w:lang w:eastAsia="en-US"/>
        </w:rPr>
        <w:t xml:space="preserve">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>кВ,</w:t>
      </w:r>
      <w:r w:rsidRPr="00217BF0">
        <w:rPr>
          <w:rFonts w:eastAsiaTheme="minorHAnsi" w:cs="Times New Roman"/>
          <w:szCs w:val="24"/>
          <w:lang w:eastAsia="en-US"/>
        </w:rPr>
        <w:t xml:space="preserve"> </w:t>
      </w:r>
      <w:r w:rsidRPr="002D6C2D">
        <w:rPr>
          <w:rFonts w:eastAsiaTheme="minorHAnsi" w:cs="Times New Roman"/>
          <w:szCs w:val="24"/>
          <w:lang w:eastAsia="en-US"/>
        </w:rPr>
        <w:t xml:space="preserve">два ТСН </w:t>
      </w:r>
      <w:r>
        <w:rPr>
          <w:rFonts w:eastAsiaTheme="minorHAnsi" w:cs="Times New Roman"/>
          <w:szCs w:val="24"/>
          <w:lang w:eastAsia="en-US"/>
        </w:rPr>
        <w:t>6кВ,</w:t>
      </w:r>
      <w:r w:rsidRPr="002D6C2D">
        <w:rPr>
          <w:rFonts w:eastAsiaTheme="minorHAnsi" w:cs="Times New Roman"/>
          <w:szCs w:val="24"/>
          <w:lang w:eastAsia="en-US"/>
        </w:rPr>
        <w:t xml:space="preserve"> </w:t>
      </w:r>
      <w:r>
        <w:rPr>
          <w:rFonts w:eastAsiaTheme="minorHAnsi" w:cs="Times New Roman"/>
          <w:szCs w:val="24"/>
          <w:lang w:eastAsia="en-US"/>
        </w:rPr>
        <w:t>12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615EE9B5" w14:textId="77777777" w:rsidR="00AB2145" w:rsidRPr="002D6C2D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РП 10 кВ УВМ</w:t>
      </w:r>
      <w:r w:rsidRPr="002D6C2D">
        <w:rPr>
          <w:rFonts w:eastAsiaTheme="minorHAnsi" w:cs="Times New Roman"/>
          <w:szCs w:val="24"/>
          <w:lang w:eastAsia="en-US"/>
        </w:rPr>
        <w:t xml:space="preserve"> 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10кВ,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линий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две секции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</w:t>
      </w:r>
      <w:r>
        <w:rPr>
          <w:rFonts w:eastAsiaTheme="minorHAnsi" w:cs="Times New Roman"/>
          <w:szCs w:val="24"/>
          <w:lang w:eastAsia="en-US"/>
        </w:rPr>
        <w:t>один</w:t>
      </w:r>
      <w:r w:rsidRPr="002D6C2D">
        <w:rPr>
          <w:rFonts w:eastAsiaTheme="minorHAnsi" w:cs="Times New Roman"/>
          <w:szCs w:val="24"/>
          <w:lang w:eastAsia="en-US"/>
        </w:rPr>
        <w:t xml:space="preserve"> ТСН </w:t>
      </w:r>
      <w:r>
        <w:rPr>
          <w:rFonts w:eastAsiaTheme="minorHAnsi" w:cs="Times New Roman"/>
          <w:szCs w:val="24"/>
          <w:lang w:eastAsia="en-US"/>
        </w:rPr>
        <w:t>6кВ, 28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2B29AC9C" w14:textId="77777777" w:rsidR="0085113D" w:rsidRPr="00554C41" w:rsidRDefault="00666AC1" w:rsidP="00666AC1">
      <w:pPr>
        <w:pStyle w:val="20"/>
        <w:numPr>
          <w:ilvl w:val="1"/>
          <w:numId w:val="49"/>
        </w:numPr>
        <w:tabs>
          <w:tab w:val="left" w:pos="1134"/>
          <w:tab w:val="left" w:pos="1418"/>
        </w:tabs>
        <w:jc w:val="both"/>
      </w:pPr>
      <w:r>
        <w:t xml:space="preserve"> </w:t>
      </w:r>
      <w:r w:rsidR="0085113D" w:rsidRPr="00554C41">
        <w:t>Условия эксплуатации объектов автоматизации и характеристика окружающей среды:</w:t>
      </w:r>
      <w:bookmarkEnd w:id="30"/>
    </w:p>
    <w:p w14:paraId="78CF97F0" w14:textId="77777777" w:rsidR="0085113D" w:rsidRPr="00554C41" w:rsidRDefault="0085113D" w:rsidP="008B7875">
      <w:pPr>
        <w:pStyle w:val="a7"/>
        <w:numPr>
          <w:ilvl w:val="0"/>
          <w:numId w:val="4"/>
        </w:numPr>
        <w:tabs>
          <w:tab w:val="left" w:pos="1418"/>
        </w:tabs>
        <w:ind w:left="851" w:firstLine="0"/>
        <w:jc w:val="both"/>
      </w:pPr>
      <w:r w:rsidRPr="00554C41">
        <w:t xml:space="preserve">температура от -30С до +40С, относительная влажность от 30 до 90%. </w:t>
      </w:r>
    </w:p>
    <w:p w14:paraId="4F04C607" w14:textId="4DD2D18C" w:rsidR="0085113D" w:rsidRPr="0036205A" w:rsidRDefault="0085113D" w:rsidP="00666AC1">
      <w:pPr>
        <w:pStyle w:val="1"/>
        <w:numPr>
          <w:ilvl w:val="0"/>
          <w:numId w:val="49"/>
        </w:numPr>
        <w:tabs>
          <w:tab w:val="left" w:pos="1134"/>
        </w:tabs>
        <w:ind w:left="426" w:firstLine="0"/>
        <w:jc w:val="both"/>
      </w:pPr>
      <w:bookmarkStart w:id="31" w:name="_Toc461005378"/>
      <w:bookmarkStart w:id="32" w:name="_Toc422232067"/>
      <w:bookmarkStart w:id="33" w:name="_Toc422233030"/>
      <w:bookmarkStart w:id="34" w:name="_Toc461005380"/>
      <w:bookmarkStart w:id="35" w:name="_Toc461005381"/>
      <w:bookmarkStart w:id="36" w:name="_Toc296437964"/>
      <w:bookmarkStart w:id="37" w:name="_Toc422233037"/>
      <w:bookmarkStart w:id="38" w:name="_Toc422473974"/>
      <w:bookmarkStart w:id="39" w:name="_Toc1979199"/>
      <w:bookmarkEnd w:id="31"/>
      <w:bookmarkEnd w:id="32"/>
      <w:bookmarkEnd w:id="33"/>
      <w:bookmarkEnd w:id="34"/>
      <w:bookmarkEnd w:id="35"/>
      <w:r w:rsidRPr="0036205A">
        <w:lastRenderedPageBreak/>
        <w:t xml:space="preserve">Виды измеряемой, регистрируемой и передаваемой информации с </w:t>
      </w:r>
      <w:bookmarkEnd w:id="36"/>
      <w:bookmarkEnd w:id="37"/>
      <w:bookmarkEnd w:id="38"/>
      <w:r w:rsidR="009B2C73">
        <w:t>РП</w:t>
      </w:r>
      <w:bookmarkEnd w:id="39"/>
    </w:p>
    <w:p w14:paraId="052DCD7E" w14:textId="6B11DC2C" w:rsidR="00445C54" w:rsidRDefault="00AC6DD5" w:rsidP="00AC6DD5">
      <w:pPr>
        <w:pStyle w:val="a7"/>
        <w:tabs>
          <w:tab w:val="left" w:pos="1418"/>
        </w:tabs>
        <w:jc w:val="both"/>
      </w:pPr>
      <w:bookmarkStart w:id="40" w:name="_Toc296437966"/>
      <w:r>
        <w:tab/>
      </w:r>
      <w:r w:rsidR="00445C54">
        <w:t xml:space="preserve">Проектируемый </w:t>
      </w:r>
      <w:r w:rsidR="00FF2360">
        <w:t>ПТК</w:t>
      </w:r>
      <w:r w:rsidR="00445C54">
        <w:t xml:space="preserve"> </w:t>
      </w:r>
      <w:r w:rsidR="00843F0F">
        <w:t>РП</w:t>
      </w:r>
      <w:r w:rsidR="00445C54">
        <w:t xml:space="preserve"> должен обеспечивать возможность измерения, регистрации и передачи следующих видов информации:</w:t>
      </w:r>
    </w:p>
    <w:p w14:paraId="4931112C" w14:textId="2BBDB436" w:rsidR="00445C54" w:rsidRPr="00350E20" w:rsidRDefault="00445C54" w:rsidP="00AB2145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Положение </w:t>
      </w:r>
      <w:r w:rsidR="00350E20" w:rsidRPr="00350E20">
        <w:t xml:space="preserve">всех </w:t>
      </w:r>
      <w:r w:rsidRPr="00350E20">
        <w:t xml:space="preserve">выключателей </w:t>
      </w:r>
      <w:r w:rsidR="00AB2145" w:rsidRPr="00AB2145">
        <w:t xml:space="preserve">6-10 кВ </w:t>
      </w:r>
      <w:r>
        <w:t>всех присоединений имеющих необходимые датчики положения коммутационного аппарата</w:t>
      </w:r>
      <w:r w:rsidR="00FF2360">
        <w:t>;</w:t>
      </w:r>
    </w:p>
    <w:p w14:paraId="28BA615D" w14:textId="77777777" w:rsidR="0087756A" w:rsidRPr="009A6820" w:rsidRDefault="0087756A" w:rsidP="00DA565B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87756A">
        <w:t>Положени</w:t>
      </w:r>
      <w:r w:rsidRPr="009A6820">
        <w:t>е заземляющих ножей;</w:t>
      </w:r>
    </w:p>
    <w:p w14:paraId="33581EDC" w14:textId="21E08227" w:rsidR="00E92BAA" w:rsidRPr="00350E20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>Аварийно-предупредительная телесигнализация (АПТС), содержащая общие предупредительные и аварийные сигналы о возникновении нарушений в работе оборудования и устройств, а также телесигнализацию о: срабатывании устройств РЗА (по каждому устройству РЗА); неисправности устройств РЗА; срабатывании пожарной и охранной сигнализации; сигналы от СГЭ и др</w:t>
      </w:r>
      <w:r w:rsidR="00E92BAA" w:rsidRPr="00350E20">
        <w:t>.</w:t>
      </w:r>
      <w:r w:rsidR="00FF2360">
        <w:t>;</w:t>
      </w:r>
    </w:p>
    <w:p w14:paraId="56A4BAC2" w14:textId="27B758FB" w:rsidR="00445C54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Нагрузка (токовая, активная и реактивная мощность) всех отходящих от </w:t>
      </w:r>
      <w:r w:rsidR="00AB2145">
        <w:t>РП</w:t>
      </w:r>
      <w:r>
        <w:t xml:space="preserve"> ВЛ и фидеров напряжением </w:t>
      </w:r>
      <w:r w:rsidR="00AB2145">
        <w:t>6-10 кВ</w:t>
      </w:r>
      <w:r w:rsidR="00FF2360">
        <w:t>;</w:t>
      </w:r>
    </w:p>
    <w:p w14:paraId="089D8058" w14:textId="2916779A" w:rsidR="00445C54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Нагрузка (токовая, активная и реактивная мощности) всех секционных, обходных, </w:t>
      </w:r>
      <w:r w:rsidR="009B2C73">
        <w:t>вводных</w:t>
      </w:r>
      <w:r>
        <w:t xml:space="preserve"> выключателей напряжением </w:t>
      </w:r>
      <w:r w:rsidR="00AB2145">
        <w:t>6-10</w:t>
      </w:r>
      <w:r w:rsidR="00AB2145" w:rsidRPr="00AB2145">
        <w:t>;</w:t>
      </w:r>
    </w:p>
    <w:p w14:paraId="4DBF70A8" w14:textId="3CC1B7EE" w:rsidR="00445C54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Величины напряжений (по каждой фазе и среднее линейное значение по 3-м фазам) по всем присоединениям </w:t>
      </w:r>
      <w:r w:rsidR="00AB2145" w:rsidRPr="00AB2145">
        <w:t>6-10</w:t>
      </w:r>
      <w:r>
        <w:t xml:space="preserve"> кВ</w:t>
      </w:r>
      <w:r w:rsidR="00FF2360">
        <w:t>;</w:t>
      </w:r>
    </w:p>
    <w:p w14:paraId="4451BCCA" w14:textId="6EBA0A63" w:rsidR="00445C54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lastRenderedPageBreak/>
        <w:t>Сигналы телеуправления коммутационными аппаратами</w:t>
      </w:r>
      <w:r w:rsidR="00FF2360">
        <w:t>;</w:t>
      </w:r>
    </w:p>
    <w:p w14:paraId="74665471" w14:textId="3251E829" w:rsidR="009B2C73" w:rsidRPr="00DA565B" w:rsidRDefault="009B2C73" w:rsidP="00DA565B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9A6820">
        <w:t>Сигналы о наличии нап</w:t>
      </w:r>
      <w:r w:rsidRPr="004A581A">
        <w:t>ряжения на автоматах питания ПТК</w:t>
      </w:r>
      <w:r w:rsidRPr="00DA565B">
        <w:t xml:space="preserve"> от ТСН;</w:t>
      </w:r>
    </w:p>
    <w:p w14:paraId="0EC47078" w14:textId="77777777" w:rsidR="00445C54" w:rsidRPr="00350E20" w:rsidRDefault="00E92BAA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350E20">
        <w:t>Измерения температуры в помещении установки оборудования ПТК и окружающей среды;</w:t>
      </w:r>
    </w:p>
    <w:p w14:paraId="211B7254" w14:textId="77777777" w:rsidR="00E92BAA" w:rsidRPr="00350E20" w:rsidRDefault="00E92BAA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350E20">
        <w:t>Данных учета со счетчиков электроэнергии в существующий ИВК филиала на базе ПО «</w:t>
      </w:r>
      <w:r w:rsidR="00D26B6E" w:rsidRPr="00350E20">
        <w:t>Пирамида Сети</w:t>
      </w:r>
      <w:r w:rsidRPr="00350E20">
        <w:t>».</w:t>
      </w:r>
    </w:p>
    <w:p w14:paraId="34FDC5FA" w14:textId="77777777" w:rsidR="00E92BAA" w:rsidRPr="00350E20" w:rsidRDefault="00E92BAA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350E20">
        <w:t>Журналов событий со счетчиков электроэнергии в существующий ИВК филиала на базе ПО «</w:t>
      </w:r>
      <w:r w:rsidR="00D26B6E" w:rsidRPr="00350E20">
        <w:t>Пирамида Сети</w:t>
      </w:r>
      <w:r w:rsidRPr="00350E20">
        <w:t>».</w:t>
      </w:r>
    </w:p>
    <w:p w14:paraId="06A0C9E9" w14:textId="77777777" w:rsidR="00E92BAA" w:rsidRPr="00E92BAA" w:rsidRDefault="00E92BAA" w:rsidP="00E92BAA">
      <w:pPr>
        <w:pStyle w:val="a7"/>
        <w:tabs>
          <w:tab w:val="left" w:pos="1560"/>
        </w:tabs>
        <w:ind w:left="851"/>
        <w:jc w:val="both"/>
        <w:rPr>
          <w:highlight w:val="green"/>
        </w:rPr>
      </w:pPr>
    </w:p>
    <w:p w14:paraId="616EAB10" w14:textId="77777777" w:rsidR="00FF2360" w:rsidRPr="000438C2" w:rsidRDefault="00FF2360" w:rsidP="004D17CE">
      <w:pPr>
        <w:pStyle w:val="a7"/>
        <w:tabs>
          <w:tab w:val="left" w:pos="1418"/>
        </w:tabs>
        <w:jc w:val="both"/>
      </w:pPr>
      <w:r w:rsidRPr="00DB371B">
        <w:t>Объем передаваемой информации по проектируемым подстанциям приведен</w:t>
      </w:r>
      <w:r w:rsidRPr="003A418D">
        <w:t xml:space="preserve"> в Приложении 1 к данному ТЗ</w:t>
      </w:r>
      <w:r w:rsidRPr="00AD6FD5">
        <w:t xml:space="preserve">, уточняется на этапе </w:t>
      </w:r>
      <w:r w:rsidRPr="00984406">
        <w:t>проведения ППО и согласовывается с Заказчиком.</w:t>
      </w:r>
    </w:p>
    <w:p w14:paraId="6DA56039" w14:textId="5382114C" w:rsidR="00FF2360" w:rsidRPr="00476CF8" w:rsidRDefault="00FF2360" w:rsidP="004D17CE">
      <w:pPr>
        <w:pStyle w:val="a7"/>
        <w:tabs>
          <w:tab w:val="left" w:pos="1418"/>
        </w:tabs>
        <w:jc w:val="both"/>
      </w:pPr>
      <w:r w:rsidRPr="00476CF8">
        <w:t xml:space="preserve">Проектом определить объем счетчиков, требующих замены и счетчиков требующих дополнительной установки на </w:t>
      </w:r>
      <w:r w:rsidR="009B2C73">
        <w:t>РП</w:t>
      </w:r>
      <w:r w:rsidRPr="00476CF8">
        <w:t xml:space="preserve">, для обеспечения передачи текущих измерений в систему телемеханики и АСУЭ </w:t>
      </w:r>
      <w:r w:rsidR="009B2C73">
        <w:t>РП</w:t>
      </w:r>
      <w:r w:rsidRPr="00476CF8">
        <w:t xml:space="preserve">. Требования к счетчикам приведены в п. 6.5. </w:t>
      </w:r>
    </w:p>
    <w:p w14:paraId="7C695B9F" w14:textId="3FDE7DEE" w:rsidR="00FF2360" w:rsidRPr="004D17CE" w:rsidRDefault="00FF2360" w:rsidP="004D17CE">
      <w:pPr>
        <w:pStyle w:val="a7"/>
        <w:tabs>
          <w:tab w:val="left" w:pos="1418"/>
        </w:tabs>
        <w:jc w:val="both"/>
      </w:pPr>
      <w:r w:rsidRPr="004D17CE">
        <w:t xml:space="preserve">Если нет технической возможности для передачи требуемого объема информации, то в перечне сигналов (Приложение к отчету по ППО) указать первичное оборудование, требующее модернизации (реконструкции) по каждому сигналу. В контроллерах ввода\вывода дискретных сигналов системы ТМ, предусмотреть резерв, кроме технологического резерва, </w:t>
      </w:r>
      <w:r w:rsidRPr="004D17CE">
        <w:lastRenderedPageBreak/>
        <w:t xml:space="preserve">указанного в п. </w:t>
      </w:r>
      <w:r w:rsidR="00CA5802">
        <w:t>14</w:t>
      </w:r>
      <w:r w:rsidRPr="004D17CE">
        <w:t>, на объем сигналов, по которым на момент выполнения ПИР, нет технической возможности их сбора.</w:t>
      </w:r>
    </w:p>
    <w:p w14:paraId="70ECD8C5" w14:textId="77777777" w:rsidR="00690B59" w:rsidRDefault="00690B59" w:rsidP="000B019E">
      <w:pPr>
        <w:pStyle w:val="a7"/>
        <w:tabs>
          <w:tab w:val="left" w:pos="1418"/>
        </w:tabs>
        <w:jc w:val="both"/>
      </w:pPr>
      <w:r>
        <w:t>В качестве датчиков телесигнализации следует использовать нормально разомкнутые контакты имеющихся устройств РЗА.</w:t>
      </w:r>
    </w:p>
    <w:p w14:paraId="49450111" w14:textId="75DD41DD" w:rsidR="00445C54" w:rsidRDefault="00690B59" w:rsidP="000B019E">
      <w:pPr>
        <w:pStyle w:val="a7"/>
        <w:tabs>
          <w:tab w:val="left" w:pos="1418"/>
        </w:tabs>
        <w:jc w:val="both"/>
      </w:pPr>
      <w:r w:rsidRPr="0004150D">
        <w:t xml:space="preserve">В случае </w:t>
      </w:r>
      <w:r>
        <w:t xml:space="preserve">отсутствия необходимого количества </w:t>
      </w:r>
      <w:r w:rsidRPr="0004150D">
        <w:t>контактов для выдачи вышеуказанных сигналов проектом следует предусмотреть размножение контактов либо замену устройств.</w:t>
      </w:r>
    </w:p>
    <w:p w14:paraId="6F72509B" w14:textId="77777777" w:rsidR="00E92BAA" w:rsidRPr="007B38C0" w:rsidRDefault="00E92BAA" w:rsidP="00E92BAA">
      <w:pPr>
        <w:pStyle w:val="a7"/>
        <w:tabs>
          <w:tab w:val="left" w:pos="1418"/>
        </w:tabs>
        <w:ind w:left="851"/>
        <w:jc w:val="both"/>
      </w:pPr>
    </w:p>
    <w:p w14:paraId="0F8B4B6A" w14:textId="77777777" w:rsidR="0085113D" w:rsidRPr="00E92BAA" w:rsidRDefault="0085113D" w:rsidP="00E92BAA">
      <w:pPr>
        <w:pStyle w:val="a7"/>
        <w:numPr>
          <w:ilvl w:val="0"/>
          <w:numId w:val="49"/>
        </w:numPr>
        <w:jc w:val="both"/>
        <w:rPr>
          <w:b/>
          <w:sz w:val="32"/>
          <w:szCs w:val="32"/>
        </w:rPr>
      </w:pPr>
      <w:r w:rsidRPr="00E92BAA">
        <w:rPr>
          <w:b/>
          <w:sz w:val="32"/>
          <w:szCs w:val="32"/>
        </w:rPr>
        <w:t>Требования</w:t>
      </w:r>
      <w:r w:rsidR="00EF73E5" w:rsidRPr="00E92BAA">
        <w:rPr>
          <w:b/>
          <w:sz w:val="32"/>
          <w:szCs w:val="32"/>
        </w:rPr>
        <w:t xml:space="preserve"> к</w:t>
      </w:r>
      <w:r w:rsidRPr="00E92BAA">
        <w:rPr>
          <w:b/>
          <w:sz w:val="32"/>
          <w:szCs w:val="32"/>
        </w:rPr>
        <w:t xml:space="preserve"> </w:t>
      </w:r>
      <w:bookmarkEnd w:id="40"/>
      <w:r w:rsidR="00690B59" w:rsidRPr="00E92BAA">
        <w:rPr>
          <w:b/>
          <w:sz w:val="32"/>
          <w:szCs w:val="32"/>
        </w:rPr>
        <w:t>технорабочему проекту</w:t>
      </w:r>
    </w:p>
    <w:p w14:paraId="6DD8D3C8" w14:textId="77777777" w:rsidR="00E92BAA" w:rsidRPr="00E92BAA" w:rsidRDefault="00E92BAA" w:rsidP="00E92BAA">
      <w:pPr>
        <w:pStyle w:val="a7"/>
        <w:ind w:left="360"/>
        <w:jc w:val="both"/>
        <w:rPr>
          <w:b/>
        </w:rPr>
      </w:pPr>
    </w:p>
    <w:p w14:paraId="32419B4A" w14:textId="695CC28A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Вся проектная документация должна поставляться, как на бумажных носителях (3 экземпляра), так и в электронном виде на флэш-накопителе. Текстовая и графическая информация должна быть представлена в формате Microsoft Office, MS Visio, AutoCAD. Кроме того, на</w:t>
      </w:r>
      <w:r w:rsidR="0014585B">
        <w:t xml:space="preserve"> USB</w:t>
      </w:r>
      <w:r w:rsidRPr="00554C41" w:rsidDel="00E465F2">
        <w:t xml:space="preserve"> </w:t>
      </w:r>
      <w:r w:rsidRPr="00554C41">
        <w:t>flash-накопителе должны быть представлены копии всех документов в формате Adobe Acrobat Reader (.pdf).</w:t>
      </w:r>
    </w:p>
    <w:p w14:paraId="19EF34A3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Сметную документацию по объекту разработать в нормативной базе 2001 года в ТЕР (или ФЕР с пересчетом для области, где будут выполняться работы); локальные сметы разработать в базовых ценах; сводный сметный расчет в текущих ценах (на момент согласования ПСД).</w:t>
      </w:r>
      <w:r w:rsidR="00412A58" w:rsidRPr="00554C41">
        <w:t xml:space="preserve"> Сметы предоставлять в форматах Microsoft Excel и Adobe Acrobat Reader (.pdf).</w:t>
      </w:r>
    </w:p>
    <w:p w14:paraId="08C30106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При проектировании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предусмотрен ЗИП, необходимый для эксплуатации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F30EA5" w:rsidRPr="00554C41">
        <w:t>.</w:t>
      </w:r>
    </w:p>
    <w:p w14:paraId="3C0AF24F" w14:textId="77777777" w:rsidR="0085113D" w:rsidRPr="0036205A" w:rsidRDefault="00601E1A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lastRenderedPageBreak/>
        <w:t xml:space="preserve">Вся документация </w:t>
      </w:r>
      <w:r w:rsidR="0085113D" w:rsidRPr="00554C41">
        <w:t>должн</w:t>
      </w:r>
      <w:r w:rsidRPr="00554C41">
        <w:t>а</w:t>
      </w:r>
      <w:r w:rsidR="0085113D" w:rsidRPr="00554C41">
        <w:t xml:space="preserve"> быть разработан</w:t>
      </w:r>
      <w:r w:rsidRPr="00554C41">
        <w:t>а</w:t>
      </w:r>
      <w:r w:rsidR="0085113D" w:rsidRPr="00554C41">
        <w:t xml:space="preserve"> на основании следующих стандартов и нормативных документов:</w:t>
      </w:r>
    </w:p>
    <w:p w14:paraId="0AFEA435" w14:textId="11DB05A3" w:rsidR="00811C1B" w:rsidRPr="00F2008A" w:rsidRDefault="00811C1B" w:rsidP="0036205A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A64023">
        <w:t>СТО 34.01-6.1-00</w:t>
      </w:r>
      <w:r w:rsidR="009B2C73">
        <w:t>1</w:t>
      </w:r>
      <w:r w:rsidRPr="00A64023">
        <w:t xml:space="preserve">-2016. Программно-технические комплексы подстанций </w:t>
      </w:r>
      <w:r w:rsidR="009B2C73" w:rsidRPr="004A1572">
        <w:rPr>
          <w:rFonts w:cs="Times New Roman"/>
          <w:szCs w:val="24"/>
        </w:rPr>
        <w:t>6-10 (2</w:t>
      </w:r>
      <w:r w:rsidR="009B2C73">
        <w:rPr>
          <w:rFonts w:cs="Times New Roman"/>
          <w:szCs w:val="24"/>
        </w:rPr>
        <w:t>0)</w:t>
      </w:r>
      <w:r w:rsidRPr="00A64023">
        <w:t xml:space="preserve"> кВ. Общие технические требования.</w:t>
      </w:r>
    </w:p>
    <w:p w14:paraId="65EE411F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систем;</w:t>
      </w:r>
    </w:p>
    <w:p w14:paraId="00452120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34.601-90. Информационная технология. Комплекс стандартов на автоматизированные системы. Автоматизированные системы. Стадии создания;</w:t>
      </w:r>
    </w:p>
    <w:p w14:paraId="77147A73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системы;</w:t>
      </w:r>
    </w:p>
    <w:p w14:paraId="67AA85F6" w14:textId="77777777" w:rsidR="00DC3EE0" w:rsidRPr="00554C41" w:rsidRDefault="004A47A9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hyperlink r:id="rId11" w:history="1">
        <w:r w:rsidR="00DC3EE0" w:rsidRPr="00554C41">
          <w:t>ГОСТ 34.603-92</w:t>
        </w:r>
      </w:hyperlink>
      <w:r w:rsidR="00DC3EE0" w:rsidRPr="00554C41">
        <w:t>. Информационная технология. Виды испытаний автоматизированных систем;</w:t>
      </w:r>
    </w:p>
    <w:p w14:paraId="13E22415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РД 50-34.698-90.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документов;</w:t>
      </w:r>
    </w:p>
    <w:p w14:paraId="658EFAD1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51840-2001 (МЭК 61131-1-92) Программируемые контроллеры. Общие положения и функциональные характеристики;</w:t>
      </w:r>
    </w:p>
    <w:p w14:paraId="3938FED1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lastRenderedPageBreak/>
        <w:t>ГОСТ Р МЭК 870-3-93 Устройства и системы телемеханики. Часть 3. Интерфейсы (электрические характеристики);</w:t>
      </w:r>
    </w:p>
    <w:p w14:paraId="5A945810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870-5-5-96 Устройства и системы телемеханики. Часть 5. Протоколы передачи. Раздел 5. Основные прикладные функции;</w:t>
      </w:r>
    </w:p>
    <w:p w14:paraId="08034A3D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2.105-95. ЕСКД. Общие требования к текстовым документам</w:t>
      </w:r>
      <w:r w:rsidR="009E2B25" w:rsidRPr="00554C41">
        <w:t xml:space="preserve"> (с изменением № 1)</w:t>
      </w:r>
      <w:r w:rsidRPr="00554C41">
        <w:t>;</w:t>
      </w:r>
    </w:p>
    <w:p w14:paraId="0143B345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2.106-96. ЕСКД. Текстовые документы;</w:t>
      </w:r>
    </w:p>
    <w:p w14:paraId="1D411EE2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2.601-2013 Единая система конструкторской документации. Эксплуатационные документы;</w:t>
      </w:r>
    </w:p>
    <w:p w14:paraId="664A7C26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2.610-2006 Единая система конструкторской документации. Правила выполнения эксплуатационных документов;</w:t>
      </w:r>
    </w:p>
    <w:p w14:paraId="52899E0D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8.655-2009 Государственная система обеспечения единства измерений. Средства измерений показателей качества электрической энергии. Общие технические требования;</w:t>
      </w:r>
    </w:p>
    <w:p w14:paraId="04812B99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19.005-85 Единая система программной документации. Р-схемы алгоритмов и программ. Обозначения условные графические и правила выполнения;</w:t>
      </w:r>
    </w:p>
    <w:p w14:paraId="6A723C02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19.701-90 (ИСО 5807-85) Единая система программной документации. Схемы алгоритмов, программ, данных и систем. Обозначения условные и правила выполнения;</w:t>
      </w:r>
    </w:p>
    <w:p w14:paraId="3B75181B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lastRenderedPageBreak/>
        <w:t>ГОСТ 24.301-80 Система технической документации на АСУ. Общие требования к выполнению текстовых документов (с изменениями № 1, 2).</w:t>
      </w:r>
    </w:p>
    <w:p w14:paraId="162A958F" w14:textId="77777777" w:rsidR="009E2B25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15150-69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 (с изменениями № 1, 2, 3, 4, 5).</w:t>
      </w:r>
    </w:p>
    <w:p w14:paraId="7AB848F1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29322-2014 (IEC 60038:2009) Стандартные напряжения.</w:t>
      </w:r>
    </w:p>
    <w:p w14:paraId="0AD33606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30804.4.2-2013 (IEC 61000-4-2:2008) Совместимость технических средств электромагнитная. Устойчивость к электростатическим разрядам. Требования и методы испытаний.</w:t>
      </w:r>
    </w:p>
    <w:p w14:paraId="63CC2A04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30804.4.3-2013 (IEC 61000-4-3:2006) / [ГОСТ Р 51317.4.3-2006 (МЭК 61000-4-3:2006)] Совместимость технических средств электромагнитная. Устойчивость к радиочастотному электромагнитному полю. Требования и методы испытаний.</w:t>
      </w:r>
    </w:p>
    <w:p w14:paraId="2A74D13E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30804.4.4-2013 (IEC 61000-4-4:2004) Совместимость технических средств электромагнитная. Устойчивость к наносекундным импульсным помехам. Требования и методы испытаний.</w:t>
      </w:r>
    </w:p>
    <w:p w14:paraId="5E8BFFAE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30804.4.11-2013 (IEC 61000-4-11:2004) / ГОСТ Р 51317.4.11-2007 (МЭК 61000-4-11:2004) Совместимость </w:t>
      </w:r>
      <w:r w:rsidRPr="00554C41">
        <w:lastRenderedPageBreak/>
        <w:t>технических средств электромагнитная. Устойчивость к провалам, кратковременным прерываниям и изменениям напряжения электропитания. Требования и методы испытаний.</w:t>
      </w:r>
    </w:p>
    <w:p w14:paraId="3BDC8CFA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30804.4.30-2013 (IEC 61000-4-30:2008) Электрическая энергия. Совместимость технических средств электромагнитная. Методы измерений показателей качества электрической энергии.</w:t>
      </w:r>
    </w:p>
    <w:p w14:paraId="171939B3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30805.22-2013 (CISPR 22:2006) Совместимость технических средств электромагнитная. Оборудование информационных технологий. Радиопомехи индустриальные. Нормы и методы измерений.</w:t>
      </w:r>
    </w:p>
    <w:p w14:paraId="3DC74A90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51841-2001 (МЭК 61131-2-92) Программируемые контроллеры. Общие технические требования и методы испытаний.</w:t>
      </w:r>
    </w:p>
    <w:p w14:paraId="21845B8B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60073-2000 Интерфейс человеко-машинный. Маркировка и обозначения органов управления и контрольных устройств. Правила кодирования информации.</w:t>
      </w:r>
    </w:p>
    <w:p w14:paraId="6DB8A62E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60255-5-2014 Реле электрические. Часть 5. Координация изоляции измерительных реле и защитных устройств. Требования и испытания.</w:t>
      </w:r>
    </w:p>
    <w:p w14:paraId="5FCC25E0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60297-3-101-2006 Конструкции несущие базовые радиоэлектронных средств. Блочные каркасы и связанные с ними вставные блоки. Размеры конструкций серии 482,6 мм (19 дюймов).</w:t>
      </w:r>
    </w:p>
    <w:p w14:paraId="35D5E342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lastRenderedPageBreak/>
        <w:t xml:space="preserve">ГОСТ Р МЭК 60715-2003 Аппаратура распределения и управления низковольтная. Установка и крепление на рейках электрических аппаратов </w:t>
      </w:r>
      <w:r w:rsidRPr="00554C41">
        <w:br/>
        <w:t>в низковольтных комплектных устройствах распределения и управления.</w:t>
      </w:r>
    </w:p>
    <w:p w14:paraId="697C2F7E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60917-1-2011 Модульный принцип построения базовых несущих конструкций для электронного оборудования. Часть 1. Общий стандарт.</w:t>
      </w:r>
    </w:p>
    <w:p w14:paraId="5C36F0C7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Р МЭК 60917-2-2011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554C41">
        <w:br/>
        <w:t>с шагом 25 мм.</w:t>
      </w:r>
    </w:p>
    <w:p w14:paraId="42BFF3BC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Р МЭК 60917-2-1-2011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554C41">
        <w:br/>
        <w:t>с шагом 25 мм. Раздел 1. Детальный стандарт. Размеры шкафов и стоек.</w:t>
      </w:r>
    </w:p>
    <w:p w14:paraId="58F64D49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Р МЭК 60917-2-2-2013 Модульный принцип построения механических конструкций для радиоэлектронных средств. Часть 2. Секционный стандарт. Координационные </w:t>
      </w:r>
      <w:r w:rsidRPr="00554C41">
        <w:lastRenderedPageBreak/>
        <w:t>размеры интерфейса для несущих конструкций с шагом 25 мм. Раздел 2. Детальный стандарт. Размеры блочных каркасов, шасси, объединительных плат, передних панелей и вставных блоков.</w:t>
      </w:r>
    </w:p>
    <w:p w14:paraId="7BFFC920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60947-5-1-2014 Аппаратура распределения и управления низковольтная. Часть 5-1. Аппараты и коммутационные элементы цепей управления. Электромеханические устройства цепей управления.</w:t>
      </w:r>
    </w:p>
    <w:p w14:paraId="1ED3C823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60950-1-2014 Оборудование информационных технологий. Требования безопасности. Часть 1. Общие требования.</w:t>
      </w:r>
    </w:p>
    <w:p w14:paraId="3DB1B5C4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2.111-2013. ЕСКД. Нормоконтроль;</w:t>
      </w:r>
    </w:p>
    <w:p w14:paraId="6596EBE1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21.002-81. Система проектной документации для строительства. Нормоконтроль проектно-сметной документации;</w:t>
      </w:r>
    </w:p>
    <w:p w14:paraId="69E4021C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51179-98 (МЭК 870-2-1-95) Устройства и системы телемеханики. Часть 2. Условия эксплуатации. Раздел 1. Источники питания и электромагнитная совместимость;</w:t>
      </w:r>
    </w:p>
    <w:p w14:paraId="6B31D12C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60870-4-2011 Устройства и системы телемеханики. Часть 4. Технические требования;</w:t>
      </w:r>
    </w:p>
    <w:p w14:paraId="71327F7D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60870-5-101-2006 Устройства и системы телемеханики. Часть 5. Протоколы передачи. Раздел 101. Обобщающий стандарт по основным функциям телемеханики;</w:t>
      </w:r>
    </w:p>
    <w:p w14:paraId="3951DE04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lastRenderedPageBreak/>
        <w:t>ГОСТ Р МЭК 60870-5-103-2005 Устройства и системы телемеханики. Часть 5. Протоколы передачи. Раздел 103. Обобщающий стандарт по информационному интерфейсу для аппаратуры релейной защиты;</w:t>
      </w:r>
    </w:p>
    <w:p w14:paraId="14BEFFD2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60870-5-104-2004 Устройства и системы телемеханики. Часть 5. Протоколы передачи. Раздел 104. Доступ к сети для ГОСТ Р МЭК 870-5-101 с использованием стандартных транспортных профилей;</w:t>
      </w:r>
    </w:p>
    <w:p w14:paraId="7E68CFE3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51317.4.5-99 (МЭК 61000-4-5-95) Совместимость технических средств электромагнитная. Устойчивость к микросекундным импульсным помехам большой энергии. Требования и методы испытаний;</w:t>
      </w:r>
    </w:p>
    <w:p w14:paraId="15FC24F0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51317.6.5-2006 (МЭК 61000-6-5:2001) 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испытаний;</w:t>
      </w:r>
    </w:p>
    <w:p w14:paraId="0521CD34" w14:textId="77777777" w:rsidR="00DC3EE0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Р51318.11-99 (СИСПР 11-97) Совместимость технических средств электромагнитная.  Радиопомехи индустриальные от промышленных,  научных, медицинских и бытовых  (ПНМ)  высокочастотных установок. Нормы и методы испытаний;</w:t>
      </w:r>
    </w:p>
    <w:p w14:paraId="7CC9F856" w14:textId="77777777" w:rsidR="00261F56" w:rsidRPr="00F86A96" w:rsidRDefault="00261F56" w:rsidP="000B019E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F86A96">
        <w:lastRenderedPageBreak/>
        <w:t>ГОСТ Р 21.1703-2000 Система проектной документации для строительства (СПДС). Правила выполнения рабочей документации проводных средств связи</w:t>
      </w:r>
    </w:p>
    <w:p w14:paraId="6B490123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РД 34-20-501-03. Правила технической эксплуатации электрических станций и сетей РФ;</w:t>
      </w:r>
    </w:p>
    <w:p w14:paraId="6ABD8C54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ПУЭ «Правила устройства электроустановок. Изд.7. с дополнениями и изменениями»;</w:t>
      </w:r>
    </w:p>
    <w:p w14:paraId="04BD7306" w14:textId="77777777" w:rsidR="00DC3EE0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 14254-96 (МЭК 529-89) Степени защиты, обеспечиваемые оболочками (код IP);</w:t>
      </w:r>
    </w:p>
    <w:p w14:paraId="72F24DFF" w14:textId="77777777" w:rsidR="00261F56" w:rsidRDefault="00261F56" w:rsidP="000B019E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>
        <w:t>ВСН 116-93 Инструкция по проектированию линейно-кабельных сооружений связи.</w:t>
      </w:r>
    </w:p>
    <w:p w14:paraId="54A71EE8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Целевая модель прохождения команд и организации каналов связи и передачи телеметрической информации между диспетчерскими центрами и ЦУС сетевых организаций, подстанциями;</w:t>
      </w:r>
    </w:p>
    <w:p w14:paraId="2A597A15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Положение ПАО «Россети» «О единой технической политике в электросетевом комп</w:t>
      </w:r>
      <w:r w:rsidR="003F23BE">
        <w:t>лексе», введенного в действие 22.02.2017</w:t>
      </w:r>
      <w:r w:rsidRPr="00554C41">
        <w:t xml:space="preserve"> г.;</w:t>
      </w:r>
    </w:p>
    <w:p w14:paraId="45AD3C43" w14:textId="77777777" w:rsidR="00A063EA" w:rsidRDefault="00DC3EE0" w:rsidP="00261F56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Стандарт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в распределительном электросетевом комплексе ОАО «МРСК Центра», введенного в действие 15.07.2014г.</w:t>
      </w:r>
      <w:r w:rsidR="00261F56" w:rsidRPr="00261F56">
        <w:t xml:space="preserve"> </w:t>
      </w:r>
    </w:p>
    <w:p w14:paraId="21EDBEDE" w14:textId="77777777" w:rsidR="00261F56" w:rsidRPr="00554C41" w:rsidRDefault="00261F56" w:rsidP="00261F56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Исходные данные, представленные Заказчиком;</w:t>
      </w:r>
    </w:p>
    <w:p w14:paraId="38C00D09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lastRenderedPageBreak/>
        <w:t>Возможные отклонения</w:t>
      </w:r>
      <w:r w:rsidR="00624F98" w:rsidRPr="00554C41">
        <w:t xml:space="preserve"> от ТЗ</w:t>
      </w:r>
      <w:r w:rsidRPr="00554C41">
        <w:t xml:space="preserve"> – согласовываются с Заказчиком.</w:t>
      </w:r>
    </w:p>
    <w:p w14:paraId="3AC0E990" w14:textId="77777777" w:rsidR="0085113D" w:rsidRPr="00554C41" w:rsidRDefault="00D520E4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41" w:name="_Toc1979200"/>
      <w:r w:rsidRPr="00554C41">
        <w:t>Общее положение</w:t>
      </w:r>
      <w:bookmarkEnd w:id="41"/>
    </w:p>
    <w:p w14:paraId="15CD043E" w14:textId="5C59426F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ПТК </w:t>
      </w:r>
      <w:r w:rsidR="009B2C73">
        <w:t>РП</w:t>
      </w:r>
      <w:r w:rsidRPr="00554C41">
        <w:t xml:space="preserve"> предназначен для повышения надежности, экономичности и безопасности эксплуатации основного и вспомогательного оборудования </w:t>
      </w:r>
      <w:r w:rsidR="009B2C73">
        <w:t>РП</w:t>
      </w:r>
      <w:r w:rsidRPr="00554C41">
        <w:t xml:space="preserve"> за счет автоматизации технологических процессов </w:t>
      </w:r>
      <w:r w:rsidR="009B2C73">
        <w:t>РП</w:t>
      </w:r>
      <w:r w:rsidRPr="00554C41">
        <w:t>.</w:t>
      </w:r>
    </w:p>
    <w:p w14:paraId="75288A93" w14:textId="675682C0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ПТК должен представлять собой комплекс, работающий в автоматизированном режиме и обеспечивающий сбор технологической информации с оборудования </w:t>
      </w:r>
      <w:r w:rsidR="009B2C73">
        <w:t>РП</w:t>
      </w:r>
      <w:r w:rsidRPr="00554C41">
        <w:t xml:space="preserve"> и передачу этой информации на верхний уровень (ЦУС и ДП РЭС филиала ПАО «МРСК Центра» - «</w:t>
      </w:r>
      <w:r w:rsidR="00212CE4">
        <w:t>Орелэнерго</w:t>
      </w:r>
      <w:r w:rsidRPr="00554C41">
        <w:t>»).</w:t>
      </w:r>
    </w:p>
    <w:p w14:paraId="2F591141" w14:textId="068B11EF" w:rsidR="00D520E4" w:rsidRPr="00554C41" w:rsidRDefault="004A47A9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>
        <w:fldChar w:fldCharType="begin"/>
      </w:r>
      <w:r>
        <w:instrText xml:space="preserve"> DOCP</w:instrText>
      </w:r>
      <w:r>
        <w:instrText xml:space="preserve">ROPERTY  "Название комплекса"  \* MERGEFORMAT </w:instrText>
      </w:r>
      <w:r>
        <w:fldChar w:fldCharType="separate"/>
      </w:r>
      <w:r w:rsidR="00D520E4" w:rsidRPr="00554C41">
        <w:t>ПТК</w:t>
      </w:r>
      <w:r>
        <w:fldChar w:fldCharType="end"/>
      </w:r>
      <w:r w:rsidR="00D520E4" w:rsidRPr="00554C41">
        <w:t xml:space="preserve"> предназначен для автоматизации следующих задач оперативно-технологического управления </w:t>
      </w:r>
      <w:r w:rsidR="00540E53">
        <w:t>РП</w:t>
      </w:r>
      <w:r w:rsidR="00D520E4" w:rsidRPr="00554C41">
        <w:t xml:space="preserve"> </w:t>
      </w:r>
      <w:r w:rsidR="00540E53">
        <w:t>6-10</w:t>
      </w:r>
      <w:r w:rsidR="00D520E4" w:rsidRPr="00554C41">
        <w:t xml:space="preserve"> кВ:</w:t>
      </w:r>
    </w:p>
    <w:p w14:paraId="06F7BB2A" w14:textId="77777777" w:rsidR="00261F56" w:rsidRDefault="00D520E4" w:rsidP="00261F56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контроль технологического режима и состояния оборудования;</w:t>
      </w:r>
    </w:p>
    <w:p w14:paraId="68D3F7D9" w14:textId="77777777" w:rsidR="00261F56" w:rsidRDefault="00261F56" w:rsidP="00261F56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>
        <w:t>управление основным и вспомогательным оборудованием;</w:t>
      </w:r>
    </w:p>
    <w:p w14:paraId="26D82583" w14:textId="77777777" w:rsidR="00D520E4" w:rsidRPr="00554C41" w:rsidRDefault="00D520E4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информационно-аналитической поддержки персонала.</w:t>
      </w:r>
    </w:p>
    <w:p w14:paraId="4D23D8B9" w14:textId="77777777" w:rsidR="004F662A" w:rsidRDefault="0085113D" w:rsidP="004F662A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сбор значений аналоговых и дискретных параметров;</w:t>
      </w:r>
    </w:p>
    <w:p w14:paraId="733E0BA5" w14:textId="77777777" w:rsidR="004F662A" w:rsidRDefault="004F662A" w:rsidP="004F662A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>
        <w:t>выдача управляющих воздействий;</w:t>
      </w:r>
    </w:p>
    <w:p w14:paraId="2E519BFF" w14:textId="7CE2E533" w:rsidR="0085113D" w:rsidRPr="00554C41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 xml:space="preserve">обмен информацией с обособленными системами </w:t>
      </w:r>
      <w:r w:rsidR="009B2C73">
        <w:t>РП</w:t>
      </w:r>
      <w:r w:rsidRPr="00554C41">
        <w:t xml:space="preserve"> и вышестоящими уровнями управления;</w:t>
      </w:r>
    </w:p>
    <w:p w14:paraId="0BDA6493" w14:textId="77777777" w:rsidR="00DB371B" w:rsidRDefault="00DB371B" w:rsidP="00DB371B">
      <w:pPr>
        <w:pStyle w:val="a7"/>
        <w:numPr>
          <w:ilvl w:val="0"/>
          <w:numId w:val="6"/>
        </w:numPr>
        <w:tabs>
          <w:tab w:val="left" w:pos="1418"/>
        </w:tabs>
        <w:ind w:firstLine="131"/>
        <w:jc w:val="both"/>
      </w:pPr>
      <w:r>
        <w:lastRenderedPageBreak/>
        <w:t>измерение количества передаваемой электрической энергии, сбор и передача данных учета со счетчиков электроэнергии (</w:t>
      </w:r>
      <w:r w:rsidRPr="0012724C">
        <w:t xml:space="preserve">перечень </w:t>
      </w:r>
      <w:r>
        <w:t>мест установки счетчиков определяется по согласованию с Заказчиком)</w:t>
      </w:r>
    </w:p>
    <w:p w14:paraId="4580B63A" w14:textId="77777777" w:rsidR="0085113D" w:rsidRPr="00554C41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 xml:space="preserve">контроль функционирования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;</w:t>
      </w:r>
    </w:p>
    <w:p w14:paraId="75DBB6C5" w14:textId="77777777" w:rsidR="0085113D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 xml:space="preserve">синхронизация времени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08FF8C65" w14:textId="77777777" w:rsidR="004F662A" w:rsidRPr="00554C41" w:rsidRDefault="004F662A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программная обработка данных.</w:t>
      </w:r>
    </w:p>
    <w:p w14:paraId="4EB9B6AA" w14:textId="277FD37C" w:rsidR="004F662A" w:rsidRDefault="004F662A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>
        <w:t>Применяемые технические решения должны соответствовать требованиям СТО 34.01-6.1-00</w:t>
      </w:r>
      <w:r w:rsidR="009B2C73">
        <w:t>1</w:t>
      </w:r>
      <w:r>
        <w:t>-2016 для подстанций соответствующего класса напряжения. В случае наличия обоснования допускается применение технических средств, обеспечивающих ввод/вывод меньшего числа дискретных или аналоговых сигналов с возможностью его дальнейшего увеличения при помощи установки дополнительных модулей. На момент согласования ОТР дополнительные модули такого рода должны выпускаться серийно.</w:t>
      </w:r>
    </w:p>
    <w:p w14:paraId="45A16589" w14:textId="77777777" w:rsidR="00784DCF" w:rsidRDefault="00784DCF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E13BC6">
        <w:t>П</w:t>
      </w:r>
      <w:r>
        <w:t>рименяемые</w:t>
      </w:r>
      <w:r w:rsidRPr="00E13BC6">
        <w:t xml:space="preserve"> оборудование, материалы и системы должны соответствовать требованиям действующего положения о единой технической политике ПАО «Россети» и быть допущены к применению на объектах электросетевого комплекса</w:t>
      </w:r>
    </w:p>
    <w:p w14:paraId="5BC10113" w14:textId="77777777" w:rsidR="0085113D" w:rsidRPr="00554C41" w:rsidRDefault="00A014C5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Типы п</w:t>
      </w:r>
      <w:r w:rsidR="0085113D" w:rsidRPr="00554C41">
        <w:t>оддерживаемы</w:t>
      </w:r>
      <w:r w:rsidRPr="00554C41">
        <w:t>х</w:t>
      </w:r>
      <w:r w:rsidR="0085113D" w:rsidRPr="00554C41">
        <w:t xml:space="preserve"> прибор</w:t>
      </w:r>
      <w:r w:rsidRPr="00554C41">
        <w:t>ов</w:t>
      </w:r>
      <w:r w:rsidR="0085113D" w:rsidRPr="00554C41">
        <w:t xml:space="preserve"> учета и протоколы обмена должны быть указаны в эксплуатационной документации</w:t>
      </w:r>
      <w:r w:rsidR="007B0974" w:rsidRPr="00554C41">
        <w:t xml:space="preserve"> на ПТК</w:t>
      </w:r>
      <w:r w:rsidR="0085113D" w:rsidRPr="00554C41">
        <w:t>;</w:t>
      </w:r>
    </w:p>
    <w:p w14:paraId="16531A9C" w14:textId="77777777" w:rsidR="00D520E4" w:rsidRPr="00554C41" w:rsidRDefault="00D520E4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42" w:name="_Toc1979201"/>
      <w:r w:rsidRPr="00554C41">
        <w:lastRenderedPageBreak/>
        <w:t>Требования к функциям ПТК</w:t>
      </w:r>
      <w:bookmarkEnd w:id="42"/>
    </w:p>
    <w:p w14:paraId="0D308AF2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Сбор значений аналоговых и дискретных параметров</w:t>
      </w:r>
    </w:p>
    <w:p w14:paraId="1A4F2934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аналоговых сигналов:</w:t>
      </w:r>
    </w:p>
    <w:p w14:paraId="69EC67B6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тока 1/5 А по ГОСТ 7746</w:t>
      </w:r>
      <w:r w:rsidR="00304E5B" w:rsidRPr="00554C41">
        <w:t>-2001</w:t>
      </w:r>
      <w:r w:rsidRPr="00554C41">
        <w:t>;</w:t>
      </w:r>
    </w:p>
    <w:p w14:paraId="2D53975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напряжения 57,7/100 В по ГОСТ 1983</w:t>
      </w:r>
      <w:r w:rsidR="00304E5B" w:rsidRPr="00554C41">
        <w:t>-2001</w:t>
      </w:r>
      <w:r w:rsidRPr="00554C41">
        <w:t>;</w:t>
      </w:r>
    </w:p>
    <w:p w14:paraId="7AE0F555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напряжения 230/400 В по ГОСТ 29322;</w:t>
      </w:r>
    </w:p>
    <w:p w14:paraId="2330C833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тока 4-20 мА и напряжения 0-10 В по ГОСТ 26.011</w:t>
      </w:r>
      <w:r w:rsidR="00304E5B" w:rsidRPr="00554C41">
        <w:t>-80</w:t>
      </w:r>
      <w:r w:rsidRPr="00554C41">
        <w:t>.</w:t>
      </w:r>
    </w:p>
    <w:p w14:paraId="217D0BFE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выполнения первичной обработки собираемых значений аналоговых параметров:</w:t>
      </w:r>
    </w:p>
    <w:p w14:paraId="5541E358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фильтрация высокочастотных помех;</w:t>
      </w:r>
    </w:p>
    <w:p w14:paraId="5BBB792A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фильтрация значений, близких к нулю;</w:t>
      </w:r>
    </w:p>
    <w:p w14:paraId="42242410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масштабирование и смещение шкалы значений;</w:t>
      </w:r>
    </w:p>
    <w:p w14:paraId="7F88518D" w14:textId="77777777" w:rsidR="00957987" w:rsidRPr="00554C41" w:rsidRDefault="00957987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проверка достоверности (контроль выхода за физические пределы измерений);</w:t>
      </w:r>
    </w:p>
    <w:p w14:paraId="2BAD82F6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вычисление расчетных значений;</w:t>
      </w:r>
    </w:p>
    <w:p w14:paraId="3A85F135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присвоение меток времени.</w:t>
      </w:r>
    </w:p>
    <w:p w14:paraId="3F834FED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дискретных сигналов от датчиков типа «сухой контакт» с номинальными напряжениями:</w:t>
      </w:r>
    </w:p>
    <w:p w14:paraId="2B9E107D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24 В или 220 В постоянного (выпрямленного) тока;</w:t>
      </w:r>
    </w:p>
    <w:p w14:paraId="69EB59A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230 В переменного тока частоты 50 Гц.</w:t>
      </w:r>
    </w:p>
    <w:p w14:paraId="04DA8DF9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выполнения первичной обработки собираемых значений дискретных параметров:</w:t>
      </w:r>
    </w:p>
    <w:p w14:paraId="4F852F1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устранение влияния «дребезга» контактов;</w:t>
      </w:r>
    </w:p>
    <w:p w14:paraId="436BA66C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присвоение меток времени;</w:t>
      </w:r>
    </w:p>
    <w:p w14:paraId="13DC51C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проверка достоверности значений.</w:t>
      </w:r>
    </w:p>
    <w:p w14:paraId="06392EC3" w14:textId="6DE0FC8F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сбора значений аналоговых и дискретных параметров от обособленных систем </w:t>
      </w:r>
      <w:r w:rsidR="009B2C73">
        <w:t>РП</w:t>
      </w:r>
      <w:r w:rsidRPr="00554C41">
        <w:t xml:space="preserve"> (РЗА, АСУЭ и пр.) по цифровым каналам связи</w:t>
      </w:r>
      <w:r w:rsidR="00957987" w:rsidRPr="00554C41">
        <w:t>.</w:t>
      </w:r>
    </w:p>
    <w:p w14:paraId="5AC3938E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43" w:name="_Ref442291744"/>
      <w:bookmarkStart w:id="44" w:name="_Toc452933783"/>
      <w:r w:rsidRPr="00554C41">
        <w:t xml:space="preserve">Обмен информацией с </w:t>
      </w:r>
      <w:bookmarkEnd w:id="43"/>
      <w:bookmarkEnd w:id="44"/>
      <w:r w:rsidRPr="00554C41">
        <w:t>обособленными системами и вышестоящими уровнями управления</w:t>
      </w:r>
    </w:p>
    <w:p w14:paraId="1C008894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Требования к интерфейсам физического уровня</w:t>
      </w:r>
      <w:r w:rsidR="00986413" w:rsidRPr="00554C41">
        <w:t>:</w:t>
      </w:r>
    </w:p>
    <w:p w14:paraId="5B844F02" w14:textId="6B45E2D9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обмена информацией с обособленными системами </w:t>
      </w:r>
      <w:r w:rsidR="009B2C73">
        <w:t>РП</w:t>
      </w:r>
      <w:r w:rsidRPr="00554C41">
        <w:t xml:space="preserve"> с применением интерфейсов физического уровня IEEE группы 802.3 Ethernet ("витая пара" и/или оптическое волокно), RS-485 (EIA/TIA-485-A) и при необходимости CAN с использованием открытых протоколов передачи данных.</w:t>
      </w:r>
    </w:p>
    <w:p w14:paraId="7DD7F73C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45" w:name="_Toc452933785"/>
      <w:bookmarkEnd w:id="45"/>
      <w:r w:rsidRPr="00554C41">
        <w:t>Требования к обмену информацией</w:t>
      </w:r>
      <w:r w:rsidR="00986413" w:rsidRPr="00554C41">
        <w:t>:</w:t>
      </w:r>
    </w:p>
    <w:p w14:paraId="6134AE22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обмена информацией с вышестоящими уровнями управления с использованием протоколов передачи данных:</w:t>
      </w:r>
    </w:p>
    <w:p w14:paraId="3D093993" w14:textId="77777777" w:rsidR="0085113D" w:rsidRPr="00554C41" w:rsidRDefault="0085113D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60870-5-104;</w:t>
      </w:r>
    </w:p>
    <w:p w14:paraId="25F29379" w14:textId="77777777" w:rsidR="0085113D" w:rsidRPr="00554C41" w:rsidRDefault="0085113D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60870-5-101.</w:t>
      </w:r>
    </w:p>
    <w:p w14:paraId="66103EFA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lastRenderedPageBreak/>
        <w:t>Информация, передаваемая на вышестоящие уровни управления, должна содержать метки времени и атрибуты качества, которые должны передаваться в соответствии с методами передачи данных, предусмотренными используемыми протоколами передачи данных.</w:t>
      </w:r>
    </w:p>
    <w:p w14:paraId="184CFB9A" w14:textId="77777777" w:rsidR="00957987" w:rsidRPr="00554C41" w:rsidRDefault="004A47A9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временного (до снятия электропитания с устройства) хранения (буферизации) передаваемой информации при отсутствии возможности передачи данных на вышестоящие уровни управления в объеме:</w:t>
      </w:r>
    </w:p>
    <w:p w14:paraId="5C5D034F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не менее 1 000 последних значений дискретных параметров и событий;</w:t>
      </w:r>
    </w:p>
    <w:p w14:paraId="7754C8A9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не менее 1 000 последних значений аналоговых параметров.</w:t>
      </w:r>
    </w:p>
    <w:p w14:paraId="0AA2E8DE" w14:textId="77777777" w:rsidR="00957987" w:rsidRPr="00554C41" w:rsidRDefault="004A47A9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>
        <w:fldChar w:fldCharType="begin"/>
      </w:r>
      <w:r>
        <w:instrText xml:space="preserve"> DOCPROPERTY  "Название комплекс</w:instrText>
      </w:r>
      <w:r>
        <w:instrText xml:space="preserve">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обмена информацией </w:t>
      </w:r>
      <w:r w:rsidR="00957987" w:rsidRPr="00554C41">
        <w:br/>
        <w:t>не менее чем с тремя пунктами управления с индивидуальным набором параметров и команд для каждого пункта управления.</w:t>
      </w:r>
    </w:p>
    <w:p w14:paraId="26CC4EAA" w14:textId="77777777" w:rsidR="00957987" w:rsidRPr="00554C41" w:rsidRDefault="00957987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>В ПТК должна быть предусмотрена программная блокировка, исключающая одновременное управление с разных мест управления.</w:t>
      </w:r>
    </w:p>
    <w:p w14:paraId="06F28436" w14:textId="731C840F" w:rsidR="00957987" w:rsidRPr="00554C41" w:rsidRDefault="004A47A9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информационного обмена (сбор сигнализации, измерений, </w:t>
      </w:r>
      <w:r w:rsidR="00957987" w:rsidRPr="00554C41">
        <w:lastRenderedPageBreak/>
        <w:t xml:space="preserve">осциллограмм, передача команд управления, изменение групп уставок, ввод/вывод отдельных функций и т.п.) </w:t>
      </w:r>
      <w:r w:rsidR="00957987" w:rsidRPr="00554C41">
        <w:br/>
        <w:t xml:space="preserve">с обособленными системами </w:t>
      </w:r>
      <w:r w:rsidR="009B2C73">
        <w:t>РП</w:t>
      </w:r>
      <w:r w:rsidR="00957987" w:rsidRPr="00554C41">
        <w:t xml:space="preserve"> с использованием протоколов передачи данных:</w:t>
      </w:r>
    </w:p>
    <w:p w14:paraId="20C6C4CA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60870-5-101 (контролирующая станция) или ГОСТ Р МЭК 60870-5-104 (контролирующая станция);</w:t>
      </w:r>
    </w:p>
    <w:p w14:paraId="04784391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60870-5-103 (контролирующая станция).</w:t>
      </w:r>
    </w:p>
    <w:p w14:paraId="14C4BE69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Допускается применение МЭК 61850-8-1 (клиент) взамен одного или нескольких протоколов обмена.</w:t>
      </w:r>
    </w:p>
    <w:p w14:paraId="5AC9867A" w14:textId="77777777" w:rsidR="00F23C2C" w:rsidRPr="00554C41" w:rsidRDefault="00F23C2C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с использованием последовательных интерфейсов стандарта RS-485 должна применяться топология сети типа «общая шина» или «точка-точка».</w:t>
      </w:r>
    </w:p>
    <w:p w14:paraId="0038E957" w14:textId="77777777" w:rsidR="00F23C2C" w:rsidRPr="00554C41" w:rsidRDefault="00F23C2C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на основе стандартов Ethernet, следует применять топологию сети типа «звезда» или «кольцо».</w:t>
      </w:r>
    </w:p>
    <w:p w14:paraId="225C5B1D" w14:textId="77777777" w:rsidR="00F23C2C" w:rsidRPr="00554C41" w:rsidRDefault="00F23C2C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применяться открытые протоколы обмена. Предпочтение должно отдаваться стандартизированным протоколам обмена.</w:t>
      </w:r>
    </w:p>
    <w:p w14:paraId="4C203D54" w14:textId="77777777" w:rsidR="004F662A" w:rsidRDefault="004F662A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>
        <w:t>Для учета электроэнергии ПТК должен обеспечивать:</w:t>
      </w:r>
    </w:p>
    <w:p w14:paraId="0BDDA6EC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 xml:space="preserve">Периодический и/или по запросу автоматический сбор привязанных к единому календарному времени измеренных </w:t>
      </w:r>
      <w:r>
        <w:lastRenderedPageBreak/>
        <w:t>данных о приращениях электроэнергии (мощности) с заданной дискретностью учета (от 1 до 60 мин.);</w:t>
      </w:r>
    </w:p>
    <w:p w14:paraId="51595252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Конфигурирование и настройку параметров системы учета электроэнергии;</w:t>
      </w:r>
    </w:p>
    <w:p w14:paraId="6AB80288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Санкционированное предоставление результатов измерений.</w:t>
      </w:r>
    </w:p>
    <w:p w14:paraId="30460714" w14:textId="77777777" w:rsidR="004F662A" w:rsidRPr="00350E20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Синхронизацию встроенных часов, а так же встроенных часов счетчиков электрической энергии с помощью подключаемого ГЛОНАС\</w:t>
      </w:r>
      <w:r>
        <w:rPr>
          <w:lang w:val="en-US"/>
        </w:rPr>
        <w:t>GPS</w:t>
      </w:r>
      <w:r>
        <w:t xml:space="preserve"> приемника. Допускается синхронизация встроенных часов счетчиков от сервера ИВК на базе ПО </w:t>
      </w:r>
      <w:r w:rsidRPr="00350E20">
        <w:t>«</w:t>
      </w:r>
      <w:r w:rsidR="00011332" w:rsidRPr="00350E20">
        <w:t>Пирамида Сети</w:t>
      </w:r>
      <w:r w:rsidR="00A063EA" w:rsidRPr="00350E20">
        <w:t>»</w:t>
      </w:r>
      <w:r w:rsidRPr="00350E20">
        <w:t>;</w:t>
      </w:r>
    </w:p>
    <w:p w14:paraId="098A64C8" w14:textId="77777777" w:rsidR="004F662A" w:rsidRPr="00350E20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350E20">
        <w:t>Удаленное конфигурирование приборов учета электроэнергии (функция «сквозного канала»);</w:t>
      </w:r>
    </w:p>
    <w:p w14:paraId="1D491052" w14:textId="77777777" w:rsidR="004F662A" w:rsidRPr="00350E20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350E20">
        <w:t>Сжатие передаваемой с электросчетчиков в ИВК информации в целях снижения трафика;</w:t>
      </w:r>
    </w:p>
    <w:p w14:paraId="1703CE18" w14:textId="77777777" w:rsidR="004F662A" w:rsidRPr="00350E20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350E20">
        <w:t xml:space="preserve">Сбор и передачу с электросчетчиков в существующий ИВК филиала на базе ПО </w:t>
      </w:r>
      <w:r w:rsidR="00011332" w:rsidRPr="00350E20">
        <w:t>«Пирамида Сети»;</w:t>
      </w:r>
      <w:r w:rsidRPr="00350E20">
        <w:t>:</w:t>
      </w:r>
    </w:p>
    <w:p w14:paraId="080619F5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350E20">
        <w:t>показаний за сутки, за</w:t>
      </w:r>
      <w:r>
        <w:t xml:space="preserve"> месяц;</w:t>
      </w:r>
    </w:p>
    <w:p w14:paraId="6D1E780F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 xml:space="preserve">снятие показаний со всех </w:t>
      </w:r>
      <w:r w:rsidRPr="00834028">
        <w:t xml:space="preserve"> </w:t>
      </w:r>
      <w:r>
        <w:t>включенных в систему приборов учета по запросу оператора ИВК;</w:t>
      </w:r>
    </w:p>
    <w:p w14:paraId="44F0D029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профилей мощности с заданным периодом интегрирования;</w:t>
      </w:r>
    </w:p>
    <w:p w14:paraId="656E8058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журналов событий приборов учета электроэнергии;</w:t>
      </w:r>
    </w:p>
    <w:p w14:paraId="5B3EACCC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показателей качества электроэнергии.</w:t>
      </w:r>
    </w:p>
    <w:p w14:paraId="0E77FF7B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lastRenderedPageBreak/>
        <w:t>Двунаправленный обмен информацией с ИИК, обеспечивающий передачу данных.</w:t>
      </w:r>
    </w:p>
    <w:p w14:paraId="2C90BE58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 xml:space="preserve">Ведение «журнала </w:t>
      </w:r>
      <w:r w:rsidR="002C525D">
        <w:t>событий</w:t>
      </w:r>
      <w:r>
        <w:t>»</w:t>
      </w:r>
      <w:r w:rsidR="00EA05FE">
        <w:t>, в том числе и</w:t>
      </w:r>
      <w:r>
        <w:t xml:space="preserve"> с регистрацией времени и даты </w:t>
      </w:r>
      <w:r w:rsidR="00EA05FE">
        <w:t>фактов локального и удаленного параметрирования с вводом пароля и самодиагностики.</w:t>
      </w:r>
    </w:p>
    <w:p w14:paraId="47E2F356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Сбор информации:</w:t>
      </w:r>
    </w:p>
    <w:p w14:paraId="689DFB03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о состоянии средств измерений;</w:t>
      </w:r>
    </w:p>
    <w:p w14:paraId="0FB39AF4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результатов измерений.</w:t>
      </w:r>
    </w:p>
    <w:p w14:paraId="784C3597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Осуществлять передачу информации по запросу и по регламенту (графику опроса);</w:t>
      </w:r>
    </w:p>
    <w:p w14:paraId="1EB0CF7A" w14:textId="77777777" w:rsidR="004F662A" w:rsidRPr="004229CB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4229CB">
        <w:t>Обеспечивать возможность хранения информации (глубина хранения):</w:t>
      </w:r>
    </w:p>
    <w:p w14:paraId="00144B46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данные о количестве электроэнергии, с программируемым временем интегрирования профиля нагрузки от 1 до 60 минут, состояний  средств измерений - не менее 45 суток;</w:t>
      </w:r>
    </w:p>
    <w:p w14:paraId="259868A4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данных о количестве электроэнергии/мощности за месяц по каждому измерительному каналу - не менее 45 суток;</w:t>
      </w:r>
    </w:p>
    <w:p w14:paraId="62F3157F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результаты измерения количества электроэнергии и мощности с заданным временем интегрирования при отсутствии питания - не менее 45 суток.</w:t>
      </w:r>
    </w:p>
    <w:p w14:paraId="228CA046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Контроль функционирования ПТК</w:t>
      </w:r>
    </w:p>
    <w:p w14:paraId="07ED6FEE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непрерывный контроль функционирования посредством сбора значений контролируемых параметров состояния устройств ПТК;</w:t>
      </w:r>
    </w:p>
    <w:p w14:paraId="3AEBB06A" w14:textId="77777777" w:rsidR="004F662A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t>ПТК должен обеспечивать ведение журнала событий, в котором будут отражены данные</w:t>
      </w:r>
      <w:r w:rsidR="004F662A">
        <w:t>:</w:t>
      </w:r>
    </w:p>
    <w:p w14:paraId="7EDB99C3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данные о состояния каналов связи с верхним уровнем;</w:t>
      </w:r>
    </w:p>
    <w:p w14:paraId="49A6C414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наличие факта параметрирования;</w:t>
      </w:r>
    </w:p>
    <w:p w14:paraId="1DBCFF05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наличие факта коррекции времени;</w:t>
      </w:r>
    </w:p>
    <w:p w14:paraId="76902ECA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попытки несанкционированного доступа.</w:t>
      </w:r>
    </w:p>
    <w:p w14:paraId="146002A2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передачи значений контролируемых параметров состояния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на вышестоящие уровни управления.</w:t>
      </w:r>
    </w:p>
    <w:p w14:paraId="4251AF15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Обеспечивать протоколирование (регистрацию) изменений состояний ТС и обеспечивать возможность буферизации ТС при пропадании канала связи (или недостаточной скорости в нем) и передачу информации из буфера на верхний уровень при восстановлении канала связи.</w:t>
      </w:r>
    </w:p>
    <w:p w14:paraId="52B6953D" w14:textId="77777777" w:rsidR="00C86120" w:rsidRPr="00554C41" w:rsidRDefault="00C8612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Обеспечить передачу архива данных со счетчиков, накопленных за время отсутствия связи (при обрыве связи между </w:t>
      </w:r>
      <w:r w:rsidR="002E0F32">
        <w:t xml:space="preserve">ПТК </w:t>
      </w:r>
      <w:r w:rsidRPr="00554C41">
        <w:t>и ИВК).</w:t>
      </w:r>
    </w:p>
    <w:p w14:paraId="4188327B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Синхронизация устройств ПТК</w:t>
      </w:r>
    </w:p>
    <w:p w14:paraId="2105730D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сигналов синхронизации от спутников ГЛОНАСС/GPS или с вышестоящих уровней управления с использованием протоколов ГОСТ Р МЭК 60870-5-101 и/или ГОСТ Р МЭК 60870-5-104 (в соответствии с 6.7 ГОСТ Р МЭК 870-5-5) или SNTP/NTP.</w:t>
      </w:r>
    </w:p>
    <w:bookmarkStart w:id="46" w:name="_Ref442173946"/>
    <w:bookmarkStart w:id="47" w:name="_Ref448156160"/>
    <w:bookmarkStart w:id="48" w:name="_Toc452933786"/>
    <w:bookmarkStart w:id="49" w:name="_Toc452933787"/>
    <w:bookmarkStart w:id="50" w:name="_Ref435461718"/>
    <w:bookmarkEnd w:id="46"/>
    <w:bookmarkEnd w:id="47"/>
    <w:bookmarkEnd w:id="48"/>
    <w:bookmarkEnd w:id="49"/>
    <w:bookmarkEnd w:id="50"/>
    <w:p w14:paraId="691B6F72" w14:textId="28031C93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выдачи сигналов синхронизации обособленным системам </w:t>
      </w:r>
      <w:r w:rsidR="009B2C73">
        <w:t>РП</w:t>
      </w:r>
      <w:r w:rsidRPr="00554C41">
        <w:t>.</w:t>
      </w:r>
    </w:p>
    <w:p w14:paraId="5C8F4B51" w14:textId="1A6C0740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Для синхронизации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и обособленных систем </w:t>
      </w:r>
      <w:r w:rsidR="009B2C73">
        <w:t>РП</w:t>
      </w:r>
      <w:r w:rsidRPr="00554C41">
        <w:t xml:space="preserve"> рекомендуется применять:</w:t>
      </w:r>
    </w:p>
    <w:p w14:paraId="004959A4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>ГОСТ Р МЭК 60870-5-101/104 (в соответствии с 6.7 ГОСТ Р МЭК 870-5-5);</w:t>
      </w:r>
    </w:p>
    <w:p w14:paraId="19009BAF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>SNTP/NTP;</w:t>
      </w:r>
    </w:p>
    <w:p w14:paraId="47613768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>IEEE Std 1588-2008.</w:t>
      </w:r>
    </w:p>
    <w:p w14:paraId="779766C7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Точность привязки значений параметров и событий к всемирному координированному времени (UTC) должна быть не </w:t>
      </w:r>
      <w:r w:rsidR="00CF72EA" w:rsidRPr="00554C41">
        <w:t>хуже</w:t>
      </w:r>
      <w:r w:rsidRPr="00554C41">
        <w:t xml:space="preserve"> 1 секунды.</w:t>
      </w:r>
    </w:p>
    <w:p w14:paraId="064ED616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Точность хода встроенных часов устройств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, обеспечивающих синхронизацию при отсутствии возможности синхронизации со всемирным координированным временем (UTC) в диапазоне рабочих температур должна быть не хуже ± 1,0 с/сут.</w:t>
      </w:r>
    </w:p>
    <w:p w14:paraId="1977ABCA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Внутренние таймеры устройств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обеспечивающих непосредственное управление оборудованием, измерение, преобразование, сбор аналоговой и дискретной информации о текущих технологических режимах и состоянии оборудования должны быть синхронизированы между собой с точностью не хуже:</w:t>
      </w:r>
    </w:p>
    <w:p w14:paraId="1F0614CA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на подстанциях 35 кВ: 100 мс;</w:t>
      </w:r>
    </w:p>
    <w:p w14:paraId="475849E5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на подстанциях 110 кВ и выше: 1 мс.</w:t>
      </w:r>
    </w:p>
    <w:p w14:paraId="2117BF18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t>Точность синхронизации внутренних таймеров устройств ПТК при наличии внешних сигналов точного времени со всемирным координированным временем (UTC) должна быть не хуже:</w:t>
      </w:r>
    </w:p>
    <w:p w14:paraId="270ABA96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на подстанциях 35 кВ: 1000 мс;</w:t>
      </w:r>
    </w:p>
    <w:p w14:paraId="61A4CF2D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на подстанциях 110 кВ и выше: 1 мс.</w:t>
      </w:r>
    </w:p>
    <w:p w14:paraId="0AACE484" w14:textId="77777777" w:rsidR="00F23C2C" w:rsidRPr="00554C41" w:rsidRDefault="00F23C2C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Дополнительные требования</w:t>
      </w:r>
    </w:p>
    <w:p w14:paraId="25C75666" w14:textId="77777777" w:rsidR="00F54AF3" w:rsidRPr="00554C41" w:rsidRDefault="00F54AF3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Для цепей, чувствительных к наводкам от других устройств или проходящих рядом цепей, должны быть применены экранированные провода, а также контрольные кабели с общим экраном или кабели с экранированными жилами.</w:t>
      </w:r>
    </w:p>
    <w:p w14:paraId="6B4A549A" w14:textId="77777777" w:rsidR="00A014C5" w:rsidRPr="00554C41" w:rsidRDefault="00A014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Для ввода измерительных цепей от трансформаторов тока и напряжения следует применять клеммы с размыкателями и тестовыми разъемами. Для ввода цепей управления следует применять клеммы с размыкателями.</w:t>
      </w:r>
    </w:p>
    <w:p w14:paraId="1D9C9813" w14:textId="3D5EDF8B" w:rsidR="000E43BF" w:rsidRPr="00554C41" w:rsidRDefault="000E43BF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554C41">
        <w:rPr>
          <w:rFonts w:cs="Times New Roman"/>
          <w:szCs w:val="24"/>
        </w:rPr>
        <w:t xml:space="preserve">В случае отсутствия места для размещения оборудования в существующих помещениях </w:t>
      </w:r>
      <w:r w:rsidR="009B2C73">
        <w:rPr>
          <w:rFonts w:cs="Times New Roman"/>
          <w:szCs w:val="24"/>
        </w:rPr>
        <w:t>РП</w:t>
      </w:r>
      <w:r w:rsidRPr="00554C41">
        <w:rPr>
          <w:rFonts w:cs="Times New Roman"/>
          <w:szCs w:val="24"/>
        </w:rPr>
        <w:t xml:space="preserve"> предусмотреть размещен</w:t>
      </w:r>
      <w:r w:rsidR="00FD0327" w:rsidRPr="00554C41">
        <w:rPr>
          <w:rFonts w:cs="Times New Roman"/>
          <w:szCs w:val="24"/>
        </w:rPr>
        <w:t>ие оборудования в проектируемом всепогодном шкафу, с обеспечением необходимой температуры внутри шкафа.</w:t>
      </w:r>
    </w:p>
    <w:p w14:paraId="1B82DBC2" w14:textId="77777777" w:rsidR="00341A72" w:rsidRDefault="000E43BF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554C41">
        <w:rPr>
          <w:rFonts w:cs="Times New Roman"/>
          <w:szCs w:val="24"/>
        </w:rPr>
        <w:t xml:space="preserve">В случае размещения оборудования в шкафах 19” Необходимо руководствоваться следующими требованиями. Телекоммуникационный шкаф должен быть оснащен принудительной системой вентиляции (4 вентилятора), </w:t>
      </w:r>
      <w:r w:rsidRPr="00554C41">
        <w:rPr>
          <w:rFonts w:cs="Times New Roman"/>
          <w:szCs w:val="24"/>
        </w:rPr>
        <w:lastRenderedPageBreak/>
        <w:t xml:space="preserve">комплектом заземления, блоком электрических розеток не менее 8 гнезд, блоком автоматического контроля и регулировки температурных режимов. </w:t>
      </w:r>
      <w:r w:rsidR="0071166C">
        <w:rPr>
          <w:rFonts w:cs="Times New Roman"/>
          <w:szCs w:val="24"/>
        </w:rPr>
        <w:t>В телекоммуникационном шкафу предусмотреть установку полки для размещения дополнительного оборудования.</w:t>
      </w:r>
    </w:p>
    <w:p w14:paraId="06356690" w14:textId="77777777" w:rsidR="00DB371B" w:rsidRPr="00AD3660" w:rsidRDefault="00DB371B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AD3660">
        <w:rPr>
          <w:rFonts w:cs="Times New Roman"/>
          <w:szCs w:val="24"/>
        </w:rPr>
        <w:t>Тип, количество и место размещение шкафов определить проектом и согласовать с Заказчиком.</w:t>
      </w:r>
    </w:p>
    <w:p w14:paraId="761B98C1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51" w:name="_Toc452933788"/>
      <w:bookmarkStart w:id="52" w:name="_Toc461110558"/>
      <w:bookmarkStart w:id="53" w:name="_Toc1979202"/>
      <w:r w:rsidRPr="00554C41">
        <w:t>Требования к характеристикам ПТК</w:t>
      </w:r>
      <w:bookmarkEnd w:id="51"/>
      <w:bookmarkEnd w:id="52"/>
      <w:bookmarkEnd w:id="53"/>
    </w:p>
    <w:p w14:paraId="1BC02405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54" w:name="_Toc452933789"/>
      <w:bookmarkEnd w:id="54"/>
      <w:r w:rsidRPr="00554C41">
        <w:t>Требования к безопасности</w:t>
      </w:r>
    </w:p>
    <w:p w14:paraId="353289B1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55" w:name="_Toc452933790"/>
      <w:bookmarkEnd w:id="55"/>
      <w:r w:rsidRPr="00554C41">
        <w:t>Требования электрической и пожарной безопасности</w:t>
      </w:r>
      <w:r w:rsidR="00B90A3B" w:rsidRPr="00554C41">
        <w:t>.</w:t>
      </w:r>
    </w:p>
    <w:p w14:paraId="6ED915C7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Технические средства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удовлетворять требованиям ГОСТ 12.2.003 (пункты 2.1.17, 2.1.18) по обеспечению электрической безопасности персонала.</w:t>
      </w:r>
    </w:p>
    <w:p w14:paraId="19256244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Технические средства, входящие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, должны относиться к классу не </w:t>
      </w:r>
      <w:r w:rsidR="00CF72EA" w:rsidRPr="00554C41">
        <w:t>хуже</w:t>
      </w:r>
      <w:r w:rsidRPr="00554C41">
        <w:t xml:space="preserve"> I по ГОСТ 12.2.007.0 по способу защиты человека от поражения электрическим током.</w:t>
      </w:r>
    </w:p>
    <w:p w14:paraId="4A377EA1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Должны быть обеспечены защита от прикосновения к токоведущим частям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, находящимся под напряжением 25 В переменного или 60 В постоянного тока в помещениях без повышенной опасности и 6 В переменного или 15 В постоянного тока – в остальных случаях и наличие предупредительных надписей.</w:t>
      </w:r>
    </w:p>
    <w:p w14:paraId="4E01BB9B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Открытые проводящие части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(шкафов, стоек, панелей, корпусов устройств) и экраны </w:t>
      </w:r>
      <w:r w:rsidRPr="00554C41">
        <w:lastRenderedPageBreak/>
        <w:t>кабелей вторичных цепей подлежат защитному заземлению в соответствии с требованиями ПУЭ (раздел 1.7) и инструкциями по эксплуатации оборудования.</w:t>
      </w:r>
    </w:p>
    <w:p w14:paraId="33871056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Цепи каналов ввода/вывода (измерения, сигнализации, управления) оборудования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должны быть гальванически изолированы друг от друга и от частей устройства, доступных для прикосновения пользователя. Допускается применение групповой изоляции каналов ввода/вывода одного функционального назначения.</w:t>
      </w:r>
    </w:p>
    <w:p w14:paraId="5F8A83B7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Оборудование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части электрической прочности и сопротивления изоляции должно соответствовать требованиям ГОСТ Р 52931 (подраздел 5.14) и ПТЭ (пункт 6.11.21).</w:t>
      </w:r>
    </w:p>
    <w:p w14:paraId="5FEBE077" w14:textId="77777777" w:rsidR="009E2B25" w:rsidRPr="00554C41" w:rsidRDefault="009E2B2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>ГОСТ 12.2.091-2012 (IEC 61010-1:2001) Безопасность электрического оборудования для измерения, управления и лабораторного применения. Часть 1. Общие требования.</w:t>
      </w:r>
    </w:p>
    <w:p w14:paraId="770F1F07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Оборудование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иметь маркировку в соответствии с требованиями ГОСТ 12.2.091</w:t>
      </w:r>
      <w:r w:rsidR="00304E5B" w:rsidRPr="00554C41">
        <w:t>-2002</w:t>
      </w:r>
      <w:r w:rsidRPr="00554C41">
        <w:t xml:space="preserve"> (подраздел 5.1).</w:t>
      </w:r>
    </w:p>
    <w:p w14:paraId="1A263BAB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Кабельные изделия, входящие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, должны применяться с изоляцией, не распространяющей горение при групповой прокладке, с пониженным дымо- и </w:t>
      </w:r>
      <w:r w:rsidRPr="00554C41">
        <w:lastRenderedPageBreak/>
        <w:t>газовыделением (исполнение с индексом не ниже НГ-LS по ГОСТ 31565).</w:t>
      </w:r>
    </w:p>
    <w:p w14:paraId="47CBC6CB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Информационные кабели, входящие в состав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, должны применяться с изоляцией, не распространяющей горение при групповой прокладке, с пониженным дымо- и газовыделением (исполнение - нг(А)-LS по ГОСТ Р 54429).</w:t>
      </w:r>
    </w:p>
    <w:p w14:paraId="6F963202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Изолированные корпуса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безопасность от распространения огня согласно ГОСТ Р 51321.1 (пункт 7.1.4).</w:t>
      </w:r>
    </w:p>
    <w:p w14:paraId="700975E1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56" w:name="_Toc469417464"/>
      <w:r w:rsidRPr="00554C41">
        <w:t>Требования к безопасности при эксплуатации ПТК</w:t>
      </w:r>
      <w:bookmarkEnd w:id="56"/>
    </w:p>
    <w:p w14:paraId="35FC1C05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>Нагрев частей оборудования в области, доступных эксплуатирующему персоналу, не должен быть выше установленных в ГОСТ IEC 60950-1 (таблица 4С).</w:t>
      </w:r>
    </w:p>
    <w:p w14:paraId="23CBB938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57" w:name="_Toc469417465"/>
      <w:r w:rsidRPr="00554C41">
        <w:t>Требования к информационной безопасности</w:t>
      </w:r>
      <w:bookmarkEnd w:id="57"/>
    </w:p>
    <w:p w14:paraId="598D652C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При проектировании, внедрении и эксплуатации </w:t>
      </w:r>
      <w:r w:rsidR="004A47A9">
        <w:fldChar w:fldCharType="begin"/>
      </w:r>
      <w:r w:rsidR="004A47A9">
        <w:instrText xml:space="preserve"> DOCPROPERTY  "Название комплекса"  </w:instrText>
      </w:r>
      <w:r w:rsidR="004A47A9">
        <w:instrText xml:space="preserve">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должны быть предприняты меры по обеспечению защиты информации от неправомерного доступа, уничтожения, модифицирования, блокирования, копирования, предоставления, распространения, а также иных неправомерных действий в отношении такой информации, в том числе от деструктивных информационных воздействий (компьютерных атак) в соответствии </w:t>
      </w:r>
      <w:r w:rsidRPr="00554C41">
        <w:br/>
        <w:t xml:space="preserve">с требованиями распоряжения ПАО «Россети» от 01.04.2016 </w:t>
      </w:r>
      <w:r w:rsidRPr="00554C41">
        <w:lastRenderedPageBreak/>
        <w:t xml:space="preserve">№ 140р  «Об утверждении минимальных требований к информационной безопасности АСТУ». </w:t>
      </w:r>
    </w:p>
    <w:p w14:paraId="206F1BEF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Нерегламентированный доступ в/из сетей общего пользования к устройствам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не допускается.</w:t>
      </w:r>
    </w:p>
    <w:p w14:paraId="618F5638" w14:textId="77777777" w:rsidR="00EE3087" w:rsidRPr="00554C41" w:rsidRDefault="00EE3087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bookmarkStart w:id="58" w:name="_Ref417554921"/>
      <w:bookmarkStart w:id="59" w:name="_Ref417554931"/>
      <w:bookmarkStart w:id="60" w:name="_Toc420257492"/>
      <w:bookmarkStart w:id="61" w:name="_Toc469417466"/>
      <w:r w:rsidRPr="00554C41">
        <w:t>Использование беспроводной связи между устройствами ПТК для передачи технологических данных, в том числе управляющих команд не допускается.</w:t>
      </w:r>
    </w:p>
    <w:p w14:paraId="52EB9D9A" w14:textId="77777777" w:rsidR="00FE4024" w:rsidRPr="00554C41" w:rsidRDefault="00FE4024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Требования к надежности</w:t>
      </w:r>
      <w:bookmarkEnd w:id="58"/>
      <w:bookmarkEnd w:id="59"/>
      <w:bookmarkEnd w:id="60"/>
      <w:bookmarkEnd w:id="61"/>
    </w:p>
    <w:p w14:paraId="3409EF11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Показатели надежности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 w:rsidDel="005713F5">
        <w:t xml:space="preserve"> </w:t>
      </w:r>
      <w:r w:rsidRPr="00554C41">
        <w:t>должны соответствовать значениям:</w:t>
      </w:r>
    </w:p>
    <w:p w14:paraId="7C253C02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среднее время ремонта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: в соответствии с классом RT3 по ГОСТ IEC 60870-4;</w:t>
      </w:r>
    </w:p>
    <w:p w14:paraId="3B7C1AF4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безотказность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: в соответствии с классом R2 по ГОСТ IEC 60870-4;</w:t>
      </w:r>
    </w:p>
    <w:p w14:paraId="2322D0CB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средний полный срок службы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: не менее 15 лет.</w:t>
      </w:r>
    </w:p>
    <w:p w14:paraId="09B0C089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Рекомендуется применять устройства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без вращающихся элементов (вентиляторов, жестких дисков);</w:t>
      </w:r>
    </w:p>
    <w:p w14:paraId="5CD6F181" w14:textId="7BB2A14C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Ремонтопригодность технических средств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 w:rsidDel="005713F5">
        <w:t xml:space="preserve"> </w:t>
      </w:r>
      <w:r w:rsidRPr="00554C41">
        <w:t xml:space="preserve">на </w:t>
      </w:r>
      <w:r w:rsidR="009B2C73">
        <w:t>РП</w:t>
      </w:r>
      <w:r w:rsidRPr="00554C41">
        <w:t xml:space="preserve"> должна обеспечиваться возможностью замены поврежденного функционального модуля (блока) или типового элемента с последующим его ремонтом в центре обслуживания или эксплуатирующей организацией. Состав ЗИП согласовывается на стадии проекта;</w:t>
      </w:r>
    </w:p>
    <w:p w14:paraId="3CFBC25F" w14:textId="77777777" w:rsidR="00FE4024" w:rsidRPr="00554C41" w:rsidRDefault="004A47A9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>
        <w:lastRenderedPageBreak/>
        <w:fldChar w:fldCharType="begin"/>
      </w:r>
      <w:r>
        <w:instrText xml:space="preserve"> DOCPROPERTY  "</w:instrText>
      </w:r>
      <w:r>
        <w:instrText xml:space="preserve">Название комплекса"  \* MERGEFORMAT </w:instrText>
      </w:r>
      <w:r>
        <w:fldChar w:fldCharType="separate"/>
      </w:r>
      <w:r w:rsidR="00FE4024" w:rsidRPr="00554C41">
        <w:t>ПТК</w:t>
      </w:r>
      <w:r>
        <w:fldChar w:fldCharType="end"/>
      </w:r>
      <w:r w:rsidR="00FE4024" w:rsidRPr="00554C41" w:rsidDel="005713F5">
        <w:t xml:space="preserve"> </w:t>
      </w:r>
      <w:r w:rsidR="00FE4024" w:rsidRPr="00554C41">
        <w:t>должен поддерживать возможность информационного обмена с вышестоящими уровнями управления по резервируемым каналам связи с автоматическим переключением на резервный канал связи в случае отказа основного канала и возврата обратно при восстановлении работоспособности основного канала связи;</w:t>
      </w:r>
    </w:p>
    <w:p w14:paraId="215C8E8E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не должны давать ложных команд управления при:</w:t>
      </w:r>
    </w:p>
    <w:p w14:paraId="76D5A178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снятии и подаче электропитания и оперативного тока,</w:t>
      </w:r>
    </w:p>
    <w:p w14:paraId="7CA06829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снижении или повышении напряжения электропитания и оперативного тока, а также замыканиях на землю в этих цепях;</w:t>
      </w:r>
    </w:p>
    <w:p w14:paraId="30C8D891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перезапуске устройства и т.п.</w:t>
      </w:r>
    </w:p>
    <w:p w14:paraId="24290D44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Замена встроенного программного обеспечения устройств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не должна затрагивать текущие настройки конфигурации этих устройств, за исключением добавления дополнительных новых настроек, необходимых для работы обновляемого программного обеспечения;</w:t>
      </w:r>
    </w:p>
    <w:p w14:paraId="55EEB455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 качестве технических средств </w:t>
      </w:r>
      <w:r w:rsidR="004A47A9">
        <w:fldChar w:fldCharType="begin"/>
      </w:r>
      <w:r w:rsidR="004A47A9">
        <w:instrText xml:space="preserve"> DOCPROPERTY  "Название комплекса"  \* MERGEFORMAT</w:instrText>
      </w:r>
      <w:r w:rsidR="004A47A9">
        <w:instrText xml:space="preserve">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 w:rsidDel="005713F5">
        <w:t xml:space="preserve"> </w:t>
      </w:r>
      <w:r w:rsidRPr="00554C41">
        <w:t>должны применяться средства высокой заводской готовности: прошедшие наладку и тестирование в заводских условиях;</w:t>
      </w:r>
    </w:p>
    <w:p w14:paraId="4188F76C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Применяемые в составе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 w:rsidDel="005713F5">
        <w:t xml:space="preserve"> </w:t>
      </w:r>
      <w:r w:rsidRPr="00554C41">
        <w:t>контроллеры должны иметь защиту от зависания устройств - сторожевые таймеры</w:t>
      </w:r>
      <w:r w:rsidR="002E0F32">
        <w:t>(</w:t>
      </w:r>
      <w:r w:rsidR="002E0F32">
        <w:rPr>
          <w:lang w:val="en-US"/>
        </w:rPr>
        <w:t>Watch</w:t>
      </w:r>
      <w:r w:rsidR="002E0F32" w:rsidRPr="000B2FB5">
        <w:t xml:space="preserve"> </w:t>
      </w:r>
      <w:r w:rsidR="002E0F32">
        <w:rPr>
          <w:lang w:val="en-US"/>
        </w:rPr>
        <w:t>Dog</w:t>
      </w:r>
      <w:r w:rsidR="002E0F32">
        <w:t>).</w:t>
      </w:r>
    </w:p>
    <w:p w14:paraId="3E88BC35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lastRenderedPageBreak/>
        <w:t>Требования к быстродействию</w:t>
      </w:r>
    </w:p>
    <w:p w14:paraId="1EA90C28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Время, прошедшее с момента приема команды телеуправления до момента выдачи управляющего воздействия на исполнительные устройства, не должно превышать 1 секунды.</w:t>
      </w:r>
    </w:p>
    <w:p w14:paraId="56441845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Время, прошедшее с момента изменения состояния дискретного входа устройства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до момента начала</w:t>
      </w:r>
      <w:r w:rsidRPr="00554C41" w:rsidDel="00E43035">
        <w:t xml:space="preserve"> </w:t>
      </w:r>
      <w:r w:rsidRPr="00554C41">
        <w:t>спорадической передачи информации на вышестоящие уровни управления не должно превышать:</w:t>
      </w:r>
    </w:p>
    <w:p w14:paraId="0D6402AF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при размещении ПТК на подстанциях 35 кВ - 5 секунд;</w:t>
      </w:r>
    </w:p>
    <w:p w14:paraId="50C7B177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при размещении ПТК на подстанциях 110 кВ и выше - 1 секунды.</w:t>
      </w:r>
    </w:p>
    <w:p w14:paraId="17EFFD6C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Время холодного старта устройств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не должно превышать:</w:t>
      </w:r>
    </w:p>
    <w:p w14:paraId="6CD9CDE1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серверов, рабочих станций - 5 минут;</w:t>
      </w:r>
    </w:p>
    <w:p w14:paraId="7ABC3309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контроллеров, измерительных преобразователей, УСО - 2 минут;</w:t>
      </w:r>
    </w:p>
    <w:p w14:paraId="20FEDBAE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коммутаторов, маршрутизаторов, модемов, медиаконверторов, </w:t>
      </w:r>
      <w:r w:rsidR="00694F12" w:rsidRPr="00554C41">
        <w:t>преобразовател</w:t>
      </w:r>
      <w:r w:rsidR="00694F12">
        <w:t>ей</w:t>
      </w:r>
      <w:r w:rsidR="00694F12" w:rsidRPr="00554C41">
        <w:t xml:space="preserve"> </w:t>
      </w:r>
      <w:r w:rsidRPr="00554C41">
        <w:t>интерфейсов - 1 минуты.</w:t>
      </w:r>
    </w:p>
    <w:p w14:paraId="6C3E5BFA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Требования к эргономике и технической эстетике</w:t>
      </w:r>
    </w:p>
    <w:p w14:paraId="2F5B87BF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Органы управления и индикации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не должны перекрываться при подключении соединителей на объ</w:t>
      </w:r>
      <w:r w:rsidR="00FE4024" w:rsidRPr="00554C41">
        <w:t>екте эксплуатации;</w:t>
      </w:r>
    </w:p>
    <w:p w14:paraId="65738306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Подключение или отключение всех ответных частей соединителей к техническим средствам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не должно </w:t>
      </w:r>
      <w:r w:rsidRPr="00554C41">
        <w:lastRenderedPageBreak/>
        <w:t>требовать подключения или отключения соседних соединителей или демонтажа конструктивных элементов, кроме элементов, обе</w:t>
      </w:r>
      <w:r w:rsidR="00FE4024" w:rsidRPr="00554C41">
        <w:t>спечивающих электробезопасность;</w:t>
      </w:r>
    </w:p>
    <w:p w14:paraId="1B7678D0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Соединители для подключения различных типов интерфейсов и каналов ввода-вывода должны быть конструктивно различны для исключения с</w:t>
      </w:r>
      <w:r w:rsidR="00FE4024" w:rsidRPr="00554C41">
        <w:t>лучайного неверного подключения;</w:t>
      </w:r>
    </w:p>
    <w:p w14:paraId="2B05922A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Надписи на панелях технических средств должны быть выполнены на русском языке, кроме устоявшихся названий или названий, для которых отсу</w:t>
      </w:r>
      <w:r w:rsidR="00FE4024" w:rsidRPr="00554C41">
        <w:t>тствует аналог на русском языке;</w:t>
      </w:r>
    </w:p>
    <w:p w14:paraId="0FC51D7E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Размещаемые на одном объекте шкафы с техническими средствами </w:t>
      </w:r>
      <w:r w:rsidR="004A47A9">
        <w:fldChar w:fldCharType="begin"/>
      </w:r>
      <w:r w:rsidR="004A47A9">
        <w:instrText xml:space="preserve"> DOCPROP</w:instrText>
      </w:r>
      <w:r w:rsidR="004A47A9">
        <w:instrText xml:space="preserve">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, как правило, должны иметь одинаковый внешний вид и быть выполнены в одной цветовой гамме, рекомендуемый цвет - RAL7035.</w:t>
      </w:r>
    </w:p>
    <w:p w14:paraId="18092226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Условия эксплуатации, хранения и транспортирования</w:t>
      </w:r>
    </w:p>
    <w:p w14:paraId="316FC833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должны быть устойчивы и прочны к условиям эксплуатации, хранения и транспортировки в соответствии с требованиями ГОСТ 15150. Допускается размещение устройств ПТК внутри защитной оболочки.</w:t>
      </w:r>
    </w:p>
    <w:p w14:paraId="28600F71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должны быть устойчивыми и прочными </w:t>
      </w:r>
      <w:r w:rsidRPr="00554C41">
        <w:br/>
        <w:t>к воздействию атмосферного давления согласно ГОСТ Р 52931.</w:t>
      </w:r>
    </w:p>
    <w:p w14:paraId="083D1D66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, размещаемые в шкафах, панелях РЗА без коммутационных аппаратов, вызывающих ударные воздействия, </w:t>
      </w:r>
      <w:r w:rsidRPr="00554C41">
        <w:lastRenderedPageBreak/>
        <w:t>должны иметь категорию исполнения не хуже М39 согласно ГОСТ 30631.</w:t>
      </w:r>
    </w:p>
    <w:p w14:paraId="2B9D8023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, размещаемые в отсеках РЗА в комплектных распределительных устройствах с коммутационными аппаратами, должны иметь категорию исполнения не хуже М40 согласно ГОСТ 30631.</w:t>
      </w:r>
    </w:p>
    <w:p w14:paraId="54498D63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Требования к приборам учета</w:t>
      </w:r>
    </w:p>
    <w:p w14:paraId="24C20488" w14:textId="77777777" w:rsidR="00DC3EE0" w:rsidRPr="00554C41" w:rsidRDefault="00DC3EE0" w:rsidP="00DC3EE0">
      <w:pPr>
        <w:ind w:left="567"/>
        <w:jc w:val="both"/>
      </w:pPr>
      <w:bookmarkStart w:id="62" w:name="_Toc452933798"/>
      <w:bookmarkStart w:id="63" w:name="_Toc461110560"/>
      <w:r w:rsidRPr="00554C41">
        <w:t>Электросчетчики должны соответствовать следующим основным требованиям:</w:t>
      </w:r>
    </w:p>
    <w:p w14:paraId="423488A8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Для присоединений 6(10) кВ – класс точности не хуже (активная/реактивная) 0,5S/1;</w:t>
      </w:r>
    </w:p>
    <w:p w14:paraId="746B7829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Обеспечивать измерение значений активной и реактивной электроэнергии </w:t>
      </w:r>
      <w:r w:rsidRPr="00554C41">
        <w:rPr>
          <w:rFonts w:cs="Times New Roman"/>
          <w:szCs w:val="24"/>
        </w:rPr>
        <w:t>с программируемым временем интегрирования</w:t>
      </w:r>
      <w:r w:rsidRPr="00554C41">
        <w:t xml:space="preserve"> </w:t>
      </w:r>
      <w:r w:rsidRPr="00554C41">
        <w:rPr>
          <w:rFonts w:cs="Times New Roman"/>
          <w:szCs w:val="24"/>
        </w:rPr>
        <w:t>от 1 до 60-ти минут</w:t>
      </w:r>
      <w:r w:rsidRPr="00554C41">
        <w:t>;</w:t>
      </w:r>
    </w:p>
    <w:p w14:paraId="59EDA2A5" w14:textId="77777777" w:rsidR="00DC3EE0" w:rsidRPr="00F87820" w:rsidRDefault="00DC3EE0" w:rsidP="00E4404B">
      <w:pPr>
        <w:pStyle w:val="a7"/>
        <w:widowControl w:val="0"/>
        <w:numPr>
          <w:ilvl w:val="2"/>
          <w:numId w:val="53"/>
        </w:numPr>
        <w:ind w:left="851" w:firstLine="0"/>
        <w:jc w:val="both"/>
        <w:rPr>
          <w:szCs w:val="24"/>
        </w:rPr>
      </w:pPr>
      <w:r w:rsidRPr="00F87820">
        <w:rPr>
          <w:szCs w:val="24"/>
        </w:rPr>
        <w:t>Приборы учета электрической энергии должны обеспечивать хранение:</w:t>
      </w:r>
    </w:p>
    <w:p w14:paraId="0C85878F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профиля нагрузки с 60-ти минутным интервалом на глубину не менее 123 суток;</w:t>
      </w:r>
    </w:p>
    <w:p w14:paraId="79AE36D6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данных по активной и реактивной электроэнергии с нарастающим итогом за прошедший месяц, в том числе в прямом и обратном направлениях, запрограммированных параметров - не менее 3-х лет;</w:t>
      </w:r>
    </w:p>
    <w:p w14:paraId="2B7AB14B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суточных значений на глубину не менее 120 суток.</w:t>
      </w:r>
    </w:p>
    <w:p w14:paraId="1CF06656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Иметь резервное питание;</w:t>
      </w:r>
    </w:p>
    <w:p w14:paraId="4D92ADC9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t>Обеспечивать подключение по одному или нескольким цифровым интерфейсам компонентов системы учета электроэнергии, в том числе для автономного считывания, удалённого доступа и параметрирования;</w:t>
      </w:r>
    </w:p>
    <w:p w14:paraId="0F21C8DF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Иметь не менее двух независимых гальванически изолированных интерфейсов типа RS-485 для организации автоматизированного сбора данных, один из которых с поддержкой открытых промышленных протоколов (Modbus либо др.)</w:t>
      </w:r>
    </w:p>
    <w:p w14:paraId="1E23C61D" w14:textId="77777777" w:rsidR="002E0F32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Измерять параметры сети</w:t>
      </w:r>
      <w:r w:rsidR="002E0F32">
        <w:t>:</w:t>
      </w:r>
    </w:p>
    <w:p w14:paraId="5D741BBA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напряжение по каждой фазе; ток по каждой фазе;</w:t>
      </w:r>
    </w:p>
    <w:p w14:paraId="4A589C91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активная мощность, суммарная и по каждой фазе;</w:t>
      </w:r>
    </w:p>
    <w:p w14:paraId="447B3307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реактивная мощность, суммарная и по каждой фазе;</w:t>
      </w:r>
    </w:p>
    <w:p w14:paraId="456170E7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полная мощность, суммарная и по каждой фазе;</w:t>
      </w:r>
    </w:p>
    <w:p w14:paraId="46353432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коэффициент мощности суммарно и по каждой фазе;</w:t>
      </w:r>
    </w:p>
    <w:p w14:paraId="022039AF" w14:textId="77777777" w:rsidR="002E0F32" w:rsidRPr="00CB34A1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частота сети</w:t>
      </w:r>
      <w:r>
        <w:t>.</w:t>
      </w:r>
    </w:p>
    <w:p w14:paraId="2951A80C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Наличие энергонезависимых часов, обеспечивающих ведение даты и времени (точность хода не хуже </w:t>
      </w:r>
      <w:r w:rsidRPr="00554C41">
        <w:sym w:font="Symbol" w:char="F0B1"/>
      </w:r>
      <w:r w:rsidRPr="00554C41">
        <w:t xml:space="preserve"> 5,0 секунды в сутки с внешней автоматической коррекцией (синхронизацией);</w:t>
      </w:r>
    </w:p>
    <w:p w14:paraId="3CA8940D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Наличие «Журнала событий», фиксирующего время и даты наступления событий), глубина хранения – не менее 100 записей в журнале;</w:t>
      </w:r>
    </w:p>
    <w:p w14:paraId="2A449057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В «Журнале событий» должны фиксироваться:</w:t>
      </w:r>
    </w:p>
    <w:p w14:paraId="23621660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lastRenderedPageBreak/>
        <w:t>попытки несанкционированного доступа (дата и время вскрытия клеммной крышки, корпуса прибора учета);</w:t>
      </w:r>
    </w:p>
    <w:p w14:paraId="05012045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факты связи с электросчетчиком, приведших к каким-либо изменениям данных;</w:t>
      </w:r>
    </w:p>
    <w:p w14:paraId="173F9DCF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изменение текущих значений времени и даты при синхронизации времени;</w:t>
      </w:r>
    </w:p>
    <w:p w14:paraId="7E95BE26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 xml:space="preserve">отклонения тока и напряжения в измерительных цепях от заданных пределов; </w:t>
      </w:r>
    </w:p>
    <w:p w14:paraId="51ACC199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отсутствие напряжения при наличии тока в измерительных цепях;</w:t>
      </w:r>
    </w:p>
    <w:p w14:paraId="6B8BE5EB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перерывы питания.</w:t>
      </w:r>
    </w:p>
    <w:p w14:paraId="71005251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и время вскрытия клеммной крышки;</w:t>
      </w:r>
    </w:p>
    <w:p w14:paraId="3462E7A3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и время вскрытия корпуса прибора учета электроэнергии;</w:t>
      </w:r>
    </w:p>
    <w:p w14:paraId="515D1595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последнего перепрограммирования;</w:t>
      </w:r>
    </w:p>
    <w:p w14:paraId="7B11C5E6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изменения направления тока в фазных проводах;</w:t>
      </w:r>
    </w:p>
    <w:p w14:paraId="73E20169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и время сверхнормативного магнитного воздействия;</w:t>
      </w:r>
    </w:p>
    <w:p w14:paraId="405D18E6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изменение величины параметров качества электрической энергии;</w:t>
      </w:r>
    </w:p>
    <w:p w14:paraId="4E90FDDB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аварийные ситуации.</w:t>
      </w:r>
    </w:p>
    <w:p w14:paraId="2B678D48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Обеспечивать защиту от несанкционированного изменения параметров, а также от записи, при этом защита должна быть обеспечена на программном (логическом) уровне </w:t>
      </w:r>
      <w:r w:rsidRPr="00554C41">
        <w:lastRenderedPageBreak/>
        <w:t>(установка паролей) и аппаратном (физическом) уровне (установка пломб, марок и т.п.);</w:t>
      </w:r>
    </w:p>
    <w:p w14:paraId="3EA3CB03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Обеспечивать автоматическую самодиагностику с формированием обобщённого сигнала в «Журнале событий»:</w:t>
      </w:r>
    </w:p>
    <w:p w14:paraId="2CB01359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измерительного блока;</w:t>
      </w:r>
    </w:p>
    <w:p w14:paraId="79E30E54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вычислительного блока;</w:t>
      </w:r>
    </w:p>
    <w:p w14:paraId="16A993EB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коррекция таймера;</w:t>
      </w:r>
    </w:p>
    <w:p w14:paraId="029C6B54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блока питания;</w:t>
      </w:r>
    </w:p>
    <w:p w14:paraId="45CE1788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дисплея;</w:t>
      </w:r>
    </w:p>
    <w:p w14:paraId="0E69A815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блока памяти (подсчет контрольной суммы).</w:t>
      </w:r>
    </w:p>
    <w:p w14:paraId="0661F8C9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Счетчики должны обеспечивать работоспособность в диапазоне температур, определенных условиями эксплуатации;</w:t>
      </w:r>
    </w:p>
    <w:p w14:paraId="7791F19C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Средняя наработка на отказ счетчика должна составлять не менее 100 000 часов;</w:t>
      </w:r>
    </w:p>
    <w:p w14:paraId="34EEEF86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Срок эксплуатации не менее 20 лет;</w:t>
      </w:r>
    </w:p>
    <w:p w14:paraId="4D67B947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Срок эксплуатации встроенной в прибор учета электрической энергии батареи не менее 10 лет;</w:t>
      </w:r>
    </w:p>
    <w:p w14:paraId="1F3BAB37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Температурный диапазон функционирования в соответствии с заявленными техническими характеристиками в интервале от - 40°С до +60°С;</w:t>
      </w:r>
    </w:p>
    <w:p w14:paraId="4F242F53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Межповерочный интервал – не менее 10-ти лет.</w:t>
      </w:r>
    </w:p>
    <w:p w14:paraId="3A3874E5" w14:textId="77777777" w:rsidR="00134488" w:rsidRPr="00554C41" w:rsidRDefault="00134488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lastRenderedPageBreak/>
        <w:t xml:space="preserve">Требования к организации </w:t>
      </w:r>
      <w:r w:rsidR="004625FE" w:rsidRPr="00554C41">
        <w:rPr>
          <w:lang w:val="en-US"/>
        </w:rPr>
        <w:t>GSM</w:t>
      </w:r>
      <w:r w:rsidR="004625FE" w:rsidRPr="00554C41">
        <w:t xml:space="preserve"> </w:t>
      </w:r>
      <w:r w:rsidRPr="00554C41">
        <w:t>каналов связи</w:t>
      </w:r>
    </w:p>
    <w:p w14:paraId="22E944B1" w14:textId="77777777" w:rsidR="00C379E1" w:rsidRPr="00554C41" w:rsidRDefault="00C379E1" w:rsidP="00E4404B">
      <w:pPr>
        <w:pStyle w:val="20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Общие требования:</w:t>
      </w:r>
    </w:p>
    <w:p w14:paraId="69FD096C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ind w:left="851" w:firstLine="0"/>
        <w:jc w:val="both"/>
      </w:pPr>
      <w:r w:rsidRPr="00554C41">
        <w:t xml:space="preserve">каналы передачи данных организуются на базе беспроводных сетей операторов сотовой связи стандарта GSM, с взаимным резервированием у двух операторов сотовой связи. Оператор связи выбирается исходя из устойчивого покрытия сети связи оператора (не ниже -80 </w:t>
      </w:r>
      <w:r w:rsidRPr="00554C41">
        <w:rPr>
          <w:lang w:val="en-US"/>
        </w:rPr>
        <w:t>dBm</w:t>
      </w:r>
      <w:r w:rsidRPr="00554C41">
        <w:t>) в точке нахождения объекта обеспечения связи;</w:t>
      </w:r>
    </w:p>
    <w:p w14:paraId="2B5F6D3F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t>защита SIM-карты от ее использования не по назначению за счет применения автоматического ввода PIN-кода доступа (который хранится в модеме и не доступен для чтения) или специальных SIM</w:t>
      </w:r>
      <w:r w:rsidRPr="00554C41">
        <w:rPr>
          <w:rFonts w:cs="Times New Roman"/>
          <w:szCs w:val="24"/>
          <w:lang w:eastAsia="ru-RU"/>
        </w:rPr>
        <w:noBreakHyphen/>
        <w:t>карт с блокировкой по IMEI первого устройства;</w:t>
      </w:r>
    </w:p>
    <w:p w14:paraId="06EECAC7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t>использование APN (Access Point Name, имя точки доступа), выделенного GSM-оператором с аутентификацией доступа;</w:t>
      </w:r>
    </w:p>
    <w:p w14:paraId="11E5F350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t>участок передачи данных между GSM-оператором и центром обработки должен строиться на базе VPN-туннеля с возможностью применения сертифицированных протоколов шифрования – GRE (Generic Routing Encapsulation), IPIP (IP over IP) и IPSec.</w:t>
      </w:r>
    </w:p>
    <w:p w14:paraId="3DB3EE53" w14:textId="77777777" w:rsidR="00C379E1" w:rsidRPr="00554C41" w:rsidRDefault="00C379E1" w:rsidP="00E4404B">
      <w:pPr>
        <w:pStyle w:val="20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Требование к маршрутизатору:</w:t>
      </w:r>
    </w:p>
    <w:p w14:paraId="3ACAAAB6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rPr>
          <w:rStyle w:val="ab"/>
          <w:rFonts w:eastAsiaTheme="majorEastAsia"/>
          <w:b w:val="0"/>
        </w:rPr>
        <w:t>стандарты связи</w:t>
      </w:r>
      <w:r w:rsidRPr="00554C41">
        <w:t>: возможность работы в сетях UMTS, HSUPA, HSDPA, EDGE, GRPS и обеспечение соединения со скоростью не ниже: прием 7.2 Мбит/с; передача – 5.76 Мбит/с;</w:t>
      </w:r>
    </w:p>
    <w:p w14:paraId="0C03E9A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возможность резервирования связи путем обеспечения автоматического перехода на SIM-карту резервного GSM-</w:t>
      </w:r>
      <w:r w:rsidRPr="00554C41">
        <w:lastRenderedPageBreak/>
        <w:t>оператора с автоматическим возвратом на SIM-карту основного оператора;</w:t>
      </w:r>
    </w:p>
    <w:p w14:paraId="0D28585C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поддержка работы с туннелями и технологиями: GRE, OpenVPN, IPsec, DNS, DynDNS, SSH Server, TFTP Client, Wget, SNMP, DHCP Server, VRRP, Firewall, NAT, NTP Client, Watchdog timer;</w:t>
      </w:r>
    </w:p>
    <w:p w14:paraId="5FD271F9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возможность удаленного доступа к управлению и конфигурированию оборудования: Telnet, </w:t>
      </w:r>
      <w:r w:rsidRPr="00554C41">
        <w:rPr>
          <w:lang w:val="en-US"/>
        </w:rPr>
        <w:t>SSH</w:t>
      </w:r>
      <w:r w:rsidRPr="00554C41">
        <w:t xml:space="preserve">, </w:t>
      </w:r>
      <w:r w:rsidRPr="00554C41">
        <w:rPr>
          <w:lang w:val="en-US"/>
        </w:rPr>
        <w:t>SNMP</w:t>
      </w:r>
      <w:r w:rsidRPr="00554C41">
        <w:t xml:space="preserve">, </w:t>
      </w:r>
      <w:r w:rsidRPr="00554C41">
        <w:rPr>
          <w:lang w:val="en-US"/>
        </w:rPr>
        <w:t>HTTP</w:t>
      </w:r>
      <w:r w:rsidRPr="00554C41">
        <w:t>;</w:t>
      </w:r>
    </w:p>
    <w:p w14:paraId="276B5246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контроль напряжения питания и возобновление работы после его восстановления. Маршрутизатор должен автоматически устанавливать соединение при подаче питания;</w:t>
      </w:r>
    </w:p>
    <w:p w14:paraId="5B4001B9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выполнение автоматической перезагрузки в случае возникновения нештатных аппаратно-программных ситуаций;</w:t>
      </w:r>
    </w:p>
    <w:p w14:paraId="418EFC2F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наличие интерфейсов: Ethernet (8P8C) 10/100Mбит 100BASE-TX, последовательных портов (RS232 и RS485);</w:t>
      </w:r>
    </w:p>
    <w:p w14:paraId="256D7915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наличие разъема </w:t>
      </w:r>
      <w:r w:rsidRPr="00554C41">
        <w:rPr>
          <w:lang w:val="en-US"/>
        </w:rPr>
        <w:t>SMA</w:t>
      </w:r>
      <w:r w:rsidRPr="00554C41">
        <w:t xml:space="preserve"> для подключения внешней антенны;</w:t>
      </w:r>
    </w:p>
    <w:p w14:paraId="73CAE495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возможность монтажа на Din-рейку;</w:t>
      </w:r>
    </w:p>
    <w:p w14:paraId="49B00CAF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диапазон рабочих температур: от -30°С до +65°С;</w:t>
      </w:r>
    </w:p>
    <w:p w14:paraId="01E3666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диапазон допустимой относительной влажности: не более 80% при температуре 25°С.</w:t>
      </w:r>
    </w:p>
    <w:p w14:paraId="0BDD16B4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предусмотреть поставку внешней антенны с разъемом </w:t>
      </w:r>
      <w:r w:rsidRPr="00554C41">
        <w:rPr>
          <w:lang w:val="en-US"/>
        </w:rPr>
        <w:t>SMA</w:t>
      </w:r>
      <w:r w:rsidRPr="00554C41">
        <w:t xml:space="preserve"> в составе роутера.</w:t>
      </w:r>
    </w:p>
    <w:p w14:paraId="3BBCA639" w14:textId="77777777" w:rsidR="00C379E1" w:rsidRPr="00554C41" w:rsidRDefault="00C379E1" w:rsidP="00E4404B">
      <w:pPr>
        <w:pStyle w:val="20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t>Требования к коммутатору:</w:t>
      </w:r>
    </w:p>
    <w:p w14:paraId="4F41B755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промышленное исполнение с возможностью монтажа на Din-рейку;</w:t>
      </w:r>
    </w:p>
    <w:p w14:paraId="2723123F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количество портов: не менее 5 Fast Ethernet 10/100 Мбит/с;</w:t>
      </w:r>
    </w:p>
    <w:p w14:paraId="077FB09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  <w:rPr>
          <w:lang w:val="en-US"/>
        </w:rPr>
      </w:pPr>
      <w:r w:rsidRPr="00554C41">
        <w:rPr>
          <w:lang w:val="en-US"/>
        </w:rPr>
        <w:t xml:space="preserve">IEEE 802.3 for 10BaseT, IEEE 802.3u for 100BaseT(X) and 100BaseFX, IEEE 802.3x for Flow Control; </w:t>
      </w:r>
    </w:p>
    <w:p w14:paraId="48A73394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защита от пыли и влаги: IP30;</w:t>
      </w:r>
    </w:p>
    <w:p w14:paraId="5172859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возможность монтажа на Din-рейку;</w:t>
      </w:r>
    </w:p>
    <w:p w14:paraId="317CB180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рабочая температура: -10…+60</w:t>
      </w:r>
      <w:r w:rsidRPr="0071166C">
        <w:rPr>
          <w:vertAlign w:val="superscript"/>
        </w:rPr>
        <w:t>0</w:t>
      </w:r>
      <w:r w:rsidRPr="00554C41">
        <w:t>С;</w:t>
      </w:r>
    </w:p>
    <w:p w14:paraId="17B250B2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рабочая влажность: 5-95 %</w:t>
      </w:r>
    </w:p>
    <w:p w14:paraId="2ECE844C" w14:textId="77777777" w:rsidR="00DF0A9D" w:rsidRPr="00554C41" w:rsidRDefault="00134488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567"/>
        <w:jc w:val="both"/>
      </w:pPr>
      <w:r w:rsidRPr="00554C41">
        <w:t xml:space="preserve">Требования к </w:t>
      </w:r>
      <w:r w:rsidR="000B4AC5" w:rsidRPr="00554C41">
        <w:t>РЗА</w:t>
      </w:r>
      <w:r w:rsidR="00E164E2" w:rsidRPr="00554C41">
        <w:t xml:space="preserve"> </w:t>
      </w:r>
    </w:p>
    <w:p w14:paraId="43B623F6" w14:textId="77777777" w:rsidR="00D364C2" w:rsidRPr="00554C41" w:rsidRDefault="00D364C2" w:rsidP="00D364C2">
      <w:pPr>
        <w:ind w:firstLine="567"/>
        <w:jc w:val="both"/>
      </w:pPr>
      <w:r w:rsidRPr="00554C41">
        <w:t xml:space="preserve">Устройства РЗА должны обеспечивать возможность выдачи сигналов  в устройства ТМ </w:t>
      </w:r>
      <w:r w:rsidRPr="0036205A">
        <w:t>контактом</w:t>
      </w:r>
      <w:r w:rsidRPr="00554C41">
        <w:t xml:space="preserve"> от существующих или дополнительно устанавливаемых устройств</w:t>
      </w:r>
      <w:r w:rsidR="00BB175E" w:rsidRPr="00554C41">
        <w:t>,</w:t>
      </w:r>
      <w:r w:rsidRPr="00554C41">
        <w:t xml:space="preserve">  не имеющим гальванической связи с цепями оперативного тока</w:t>
      </w:r>
      <w:r w:rsidR="00BB175E" w:rsidRPr="00554C41">
        <w:t>,</w:t>
      </w:r>
      <w:r w:rsidRPr="00554C41">
        <w:t xml:space="preserve">  в соответствии с перечнем указанным в п 2.1.2.</w:t>
      </w:r>
    </w:p>
    <w:p w14:paraId="3D8E71BA" w14:textId="77777777" w:rsidR="00D364C2" w:rsidRPr="00554C41" w:rsidRDefault="00D364C2" w:rsidP="00D364C2">
      <w:pPr>
        <w:ind w:firstLine="567"/>
        <w:jc w:val="both"/>
      </w:pPr>
      <w:r w:rsidRPr="00554C41">
        <w:t>При этом дополнительно устанавливаемые устройства РЗА должны соответствовать следующим требованиям:</w:t>
      </w:r>
    </w:p>
    <w:p w14:paraId="1CADD2DA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  должны быть новыми, ранее не использованными;</w:t>
      </w:r>
    </w:p>
    <w:p w14:paraId="537EA659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для российских производителей – наличие документов, подтверждающих соответствие техническим требованиям: положительное заключение МВК, ТУ;</w:t>
      </w:r>
    </w:p>
    <w:p w14:paraId="3CC0842A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lastRenderedPageBreak/>
        <w:t xml:space="preserve">для </w:t>
      </w:r>
      <w:r w:rsidR="002E0F32">
        <w:t>зарубежных</w:t>
      </w:r>
      <w:r w:rsidRPr="00554C41">
        <w:t xml:space="preserve"> производителей, а так же для отечественных, выпускающих устройства 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09B254F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14:paraId="1AF330AD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РЗА, 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7E9F22AD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продукция должна пройти обязательную аттестацию в аккредитованном Центре ПАО «Россети»;</w:t>
      </w:r>
    </w:p>
    <w:p w14:paraId="3A025224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0615FC55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продукции;</w:t>
      </w:r>
    </w:p>
    <w:p w14:paraId="147E06C6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 должны соответствовать требованиям «Правил устройства электроустановок» (ПУЭ) (7-е издание);</w:t>
      </w:r>
    </w:p>
    <w:p w14:paraId="41D68EC1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гарантийный срок эксплуатации не менее 3 </w:t>
      </w:r>
      <w:r w:rsidR="008903B1" w:rsidRPr="00554C41">
        <w:t>лет с даты ввода в эксплуатацию.</w:t>
      </w:r>
    </w:p>
    <w:p w14:paraId="5F2F5E20" w14:textId="77777777" w:rsidR="000B4AC5" w:rsidRPr="00B02564" w:rsidRDefault="000B4AC5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B02564">
        <w:lastRenderedPageBreak/>
        <w:t>Требования к первичному оборудованию</w:t>
      </w:r>
    </w:p>
    <w:p w14:paraId="373ACD90" w14:textId="77777777" w:rsidR="007C03FB" w:rsidRPr="00CB78E3" w:rsidRDefault="007C03FB" w:rsidP="000B019E">
      <w:pPr>
        <w:ind w:firstLine="567"/>
        <w:jc w:val="both"/>
      </w:pPr>
      <w:r>
        <w:t xml:space="preserve">В случае отсутствия, выявления неисправности и загруженности ТТ и ТН по согласованию с Заказчиком рекомендуется произвести их замену на </w:t>
      </w:r>
      <w:r w:rsidRPr="00B811FA">
        <w:t>электромагнитные измерительные трансформаторы,</w:t>
      </w:r>
      <w:r w:rsidRPr="00827BFB">
        <w:t xml:space="preserve"> </w:t>
      </w:r>
      <w:r w:rsidRPr="00CB78E3">
        <w:t xml:space="preserve">соответствующие следующим требованиям: </w:t>
      </w:r>
    </w:p>
    <w:p w14:paraId="65ECE247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измерительных ТН с увеличенным интервалом между поверками (не менее 8 лет), со сроком службы не менее 30 лет;</w:t>
      </w:r>
    </w:p>
    <w:p w14:paraId="4BB1BD3F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гарантийный срок эксплуатации не менее 5 лет с даты ввода в эксплуатацию;</w:t>
      </w:r>
    </w:p>
    <w:p w14:paraId="7CB5F299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отсутствие необходимости регламентного ремонта в течение всего срока службы;</w:t>
      </w:r>
    </w:p>
    <w:p w14:paraId="6B28DA2E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антирезонансные электромагнитные индуктивные ТН 6 – 35 кВ;</w:t>
      </w:r>
    </w:p>
    <w:p w14:paraId="194707A1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для сетей 110 кВ и выше, в том числе КРУЭ, допускается применение электромагнитных индуктивных ТН при соответствующем проектном обосновании, в том числе для установки на объектах расширения и реконструкции со значительной вторичной нагрузкой;</w:t>
      </w:r>
    </w:p>
    <w:p w14:paraId="54FC7B23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ТН, обеспечивающие повышенную надежность, взрыво- и пожаробезопасность;</w:t>
      </w:r>
    </w:p>
    <w:p w14:paraId="750CCAC6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емкостных делителей с пониженным значением температурного коэффициента емкости;</w:t>
      </w:r>
    </w:p>
    <w:p w14:paraId="06CBFEB3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литых коррозионностойких корпусов;</w:t>
      </w:r>
    </w:p>
    <w:p w14:paraId="5AF6DABD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lastRenderedPageBreak/>
        <w:t xml:space="preserve">при снижении давления элегаза в корпусе элегазовых измерительных трансформаторов не должно требоваться их автоматическое отключение (снятие напряжения). В элегазовых измерительных трансформаторах должна быть выполнена двухступенчатая предупредительная /аварийная сигнализация снижения давления (плотности) газа. </w:t>
      </w:r>
    </w:p>
    <w:p w14:paraId="4B3269F6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измерительные трансформаторы должны иметь отдельную обмотку для целей учета электроэнергии;</w:t>
      </w:r>
    </w:p>
    <w:p w14:paraId="6817F262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фактические вторичные нагрузки измерительных ТН должны соответствовать требованиям НТД и обеспечивать работу ТН в требуемом классе точности;</w:t>
      </w:r>
    </w:p>
    <w:p w14:paraId="79BA88A4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коэффициент трансформации обмоток АСУЭ и измерений должен обеспечивать измерение рабочего тока с нормированной точностью в диапазоне его изменения от минимального до максимального значения, определяемых на основании расчетов электроэнергетических режимов;</w:t>
      </w:r>
    </w:p>
    <w:p w14:paraId="04190321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ТН 110 кВ и выше с классом точности обмоток для целей учета электроэнергии (в том числе АСУЭ) и измерений не хуже 0,2;</w:t>
      </w:r>
    </w:p>
    <w:p w14:paraId="4E99ACBB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для остальных присоединений ТН с классом точности обмоток для целей учета электроэнергии (в том числе АСУЭ) и измерений не хуже 0,5;</w:t>
      </w:r>
    </w:p>
    <w:p w14:paraId="78844E0F" w14:textId="77777777" w:rsidR="0089318F" w:rsidRPr="00554C41" w:rsidRDefault="00B52CCD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Требования к кабельно-проводниковой продукции:</w:t>
      </w:r>
    </w:p>
    <w:p w14:paraId="06B38446" w14:textId="77777777" w:rsidR="002136CF" w:rsidRPr="002136CF" w:rsidRDefault="00B52CCD" w:rsidP="008B7875">
      <w:pPr>
        <w:pStyle w:val="a7"/>
        <w:numPr>
          <w:ilvl w:val="0"/>
          <w:numId w:val="32"/>
        </w:numPr>
        <w:ind w:left="1134" w:firstLine="0"/>
        <w:rPr>
          <w:rFonts w:eastAsiaTheme="minorHAnsi"/>
          <w:szCs w:val="24"/>
        </w:rPr>
      </w:pPr>
      <w:r w:rsidRPr="002136CF">
        <w:rPr>
          <w:rFonts w:eastAsiaTheme="minorHAnsi"/>
          <w:szCs w:val="24"/>
        </w:rPr>
        <w:lastRenderedPageBreak/>
        <w:t>применять кабели напряжением выше 1 кВ с изоляцией из сшитого полиэтилена</w:t>
      </w:r>
      <w:r w:rsidR="002136CF" w:rsidRPr="002136CF">
        <w:rPr>
          <w:rFonts w:eastAsiaTheme="minorHAnsi"/>
          <w:szCs w:val="24"/>
        </w:rPr>
        <w:t>;</w:t>
      </w:r>
    </w:p>
    <w:p w14:paraId="2FE6176B" w14:textId="77777777" w:rsidR="00B52CCD" w:rsidRPr="002136CF" w:rsidRDefault="00B52CCD" w:rsidP="008B7875">
      <w:pPr>
        <w:pStyle w:val="a7"/>
        <w:numPr>
          <w:ilvl w:val="0"/>
          <w:numId w:val="32"/>
        </w:numPr>
        <w:ind w:left="1134" w:firstLine="0"/>
        <w:rPr>
          <w:rFonts w:eastAsiaTheme="minorHAnsi"/>
          <w:szCs w:val="24"/>
        </w:rPr>
      </w:pPr>
      <w:r w:rsidRPr="002136CF">
        <w:rPr>
          <w:rFonts w:eastAsiaTheme="minorHAnsi"/>
          <w:szCs w:val="24"/>
        </w:rPr>
        <w:t>ниже 1 кВ - с изоляцией, не поддерживающей горение;</w:t>
      </w:r>
    </w:p>
    <w:p w14:paraId="291D413C" w14:textId="77777777" w:rsidR="00B52CCD" w:rsidRPr="00554C41" w:rsidRDefault="00B52CCD" w:rsidP="0089318F"/>
    <w:p w14:paraId="625C5AB5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64" w:name="_Toc1979203"/>
      <w:r w:rsidRPr="00554C41">
        <w:t xml:space="preserve">Требования к электропитанию </w:t>
      </w:r>
      <w:bookmarkEnd w:id="62"/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bookmarkEnd w:id="63"/>
      <w:bookmarkEnd w:id="64"/>
      <w:r w:rsidRPr="00554C41">
        <w:fldChar w:fldCharType="end"/>
      </w:r>
    </w:p>
    <w:p w14:paraId="0C10CFA3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>должен обеспечивать возможность электропитания от внешних цепей 230 В переменного и/или 220 В постоянного тока.</w:t>
      </w:r>
    </w:p>
    <w:p w14:paraId="7BFA59AE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Технические средства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>должны быть устойчивы по отношению к электропитанию согласно ГОСТ Р 51179:</w:t>
      </w:r>
    </w:p>
    <w:p w14:paraId="4E4F74A0" w14:textId="77777777" w:rsidR="0085113D" w:rsidRPr="00554C41" w:rsidRDefault="0085113D" w:rsidP="00F87820">
      <w:pPr>
        <w:pStyle w:val="a7"/>
        <w:tabs>
          <w:tab w:val="left" w:pos="1418"/>
        </w:tabs>
        <w:ind w:left="851"/>
        <w:jc w:val="both"/>
      </w:pPr>
      <w:r w:rsidRPr="00554C41">
        <w:t>при номинальном напряжении 230 В переменного тока:</w:t>
      </w:r>
    </w:p>
    <w:p w14:paraId="593A0740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отклонению напряжения питания переменного тока от номинального напряжения по классу АС3</w:t>
      </w:r>
      <w:r w:rsidR="007C03FB" w:rsidRPr="007C03FB">
        <w:t xml:space="preserve"> </w:t>
      </w:r>
      <w:r w:rsidR="007C03FB">
        <w:t>от +15% до -20%</w:t>
      </w:r>
      <w:r w:rsidRPr="00554C41">
        <w:t>;</w:t>
      </w:r>
    </w:p>
    <w:p w14:paraId="2234F606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отклонению частоты переменного тока от номинальной частоты по классу F3</w:t>
      </w:r>
      <w:r w:rsidR="007C03FB" w:rsidRPr="007C03FB">
        <w:t xml:space="preserve"> </w:t>
      </w:r>
      <w:r w:rsidR="007C03FB">
        <w:t>от +5% до -5%</w:t>
      </w:r>
      <w:r w:rsidRPr="00554C41">
        <w:t>;</w:t>
      </w:r>
    </w:p>
    <w:p w14:paraId="64CEFA80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несинусоидальности напряжения переменного тока по классу H2</w:t>
      </w:r>
      <w:r w:rsidR="007C03FB">
        <w:t xml:space="preserve"> менее 10%</w:t>
      </w:r>
      <w:r w:rsidRPr="00554C41">
        <w:t>;</w:t>
      </w:r>
    </w:p>
    <w:p w14:paraId="736CF4C9" w14:textId="77777777" w:rsidR="0085113D" w:rsidRPr="00554C41" w:rsidRDefault="0085113D" w:rsidP="00F87820">
      <w:pPr>
        <w:pStyle w:val="a7"/>
        <w:tabs>
          <w:tab w:val="left" w:pos="1418"/>
        </w:tabs>
        <w:ind w:left="851"/>
        <w:jc w:val="both"/>
      </w:pPr>
      <w:r w:rsidRPr="00554C41">
        <w:t>при номинальном напряжении 220 В постоянного тока:</w:t>
      </w:r>
    </w:p>
    <w:p w14:paraId="35F7BFA0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отклонению напряжения постоянного тока от номинального напряжения по классу DC3</w:t>
      </w:r>
      <w:r w:rsidR="007C03FB">
        <w:t xml:space="preserve"> от -20% до 15%</w:t>
      </w:r>
      <w:r w:rsidRPr="00554C41">
        <w:t>;</w:t>
      </w:r>
    </w:p>
    <w:p w14:paraId="7C7F39A8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пульсациям напряжения источника постоянного тока по классу VR3</w:t>
      </w:r>
      <w:r w:rsidR="007C03FB">
        <w:t xml:space="preserve"> не более 5% от номинального значения</w:t>
      </w:r>
      <w:r w:rsidRPr="00554C41">
        <w:t>.</w:t>
      </w:r>
    </w:p>
    <w:p w14:paraId="37D3EEBF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Для электропитания устройств от источников электроэнергии, входящих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(преобразователей напряжения, </w:t>
      </w:r>
      <w:r w:rsidRPr="00554C41">
        <w:lastRenderedPageBreak/>
        <w:t>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Р 51179 (разделы 4.2 и 4.3).</w:t>
      </w:r>
    </w:p>
    <w:p w14:paraId="587AF405" w14:textId="77777777" w:rsidR="00F54AF3" w:rsidRPr="00554C41" w:rsidRDefault="00F54AF3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В составе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должен быть предусмотрен резервный источник электропитания, обеспечивающий функционирование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течение 2х часов пропадании напряжения на вводе. Переключение питания нагрузки с сети на аккумуляторные батареи и наоборот не должно повлечь за собой сбой в работе устройств ПТК.</w:t>
      </w:r>
      <w:r w:rsidR="0026396A" w:rsidRPr="00554C41">
        <w:t xml:space="preserve"> Возможно применение единого ИБП для бесперебойного питания оборудования ТМ, АСУЭ и ТК </w:t>
      </w:r>
    </w:p>
    <w:p w14:paraId="7FF04D76" w14:textId="77777777" w:rsidR="00F54AF3" w:rsidRPr="00554C41" w:rsidRDefault="00F54AF3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При проектировании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должны быть предусмотрены меры по автоматическому восстановлению питания электрической энергией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обход источника бесперебойного питания в случае его выхода из строя.</w:t>
      </w:r>
    </w:p>
    <w:p w14:paraId="40D8AC6A" w14:textId="77777777" w:rsidR="00F54AF3" w:rsidRPr="00554C41" w:rsidRDefault="00F54AF3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Должна быть предусмотрена возможность замены резервного источника электропитания в случае выхода его из строя без отключения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(в «горячем» режиме).</w:t>
      </w:r>
    </w:p>
    <w:p w14:paraId="535B44C9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65" w:name="_Toc461110561"/>
      <w:bookmarkStart w:id="66" w:name="_Toc1979204"/>
      <w:r w:rsidRPr="00554C41">
        <w:t>Требования к обеспечению ЭМС</w:t>
      </w:r>
      <w:bookmarkEnd w:id="65"/>
      <w:bookmarkEnd w:id="66"/>
    </w:p>
    <w:p w14:paraId="6F6AAA89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электромагнитным воздействиям в соответствии с требованиями ГОСТ Р 51317.6.5.</w:t>
      </w:r>
    </w:p>
    <w:p w14:paraId="6A1D299A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воздействию магнитного поля промышленной частоты от силового оборудования в нормальных и аварийных режимах согласно ГОСТ Р 50648:</w:t>
      </w:r>
    </w:p>
    <w:p w14:paraId="7BD1DF12" w14:textId="77777777" w:rsidR="0085113D" w:rsidRPr="00554C41" w:rsidRDefault="0085113D" w:rsidP="008B7875">
      <w:pPr>
        <w:pStyle w:val="a7"/>
        <w:numPr>
          <w:ilvl w:val="0"/>
          <w:numId w:val="19"/>
        </w:numPr>
        <w:tabs>
          <w:tab w:val="left" w:pos="1276"/>
        </w:tabs>
        <w:ind w:left="851" w:firstLine="0"/>
        <w:jc w:val="both"/>
      </w:pPr>
      <w:r w:rsidRPr="00554C41">
        <w:lastRenderedPageBreak/>
        <w:t>для технических средств, размещаемых в релейных залах: степень жесткости испытаний 3;</w:t>
      </w:r>
    </w:p>
    <w:p w14:paraId="3D67A57C" w14:textId="77777777" w:rsidR="0085113D" w:rsidRPr="00554C41" w:rsidRDefault="0085113D" w:rsidP="008B7875">
      <w:pPr>
        <w:pStyle w:val="a7"/>
        <w:numPr>
          <w:ilvl w:val="0"/>
          <w:numId w:val="19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4C4447E9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затухающим колебательным магнитным полям согласно ГОСТ Р 50652:</w:t>
      </w:r>
    </w:p>
    <w:p w14:paraId="72878285" w14:textId="77777777" w:rsidR="0085113D" w:rsidRPr="00554C41" w:rsidRDefault="0085113D" w:rsidP="008B7875">
      <w:pPr>
        <w:pStyle w:val="a7"/>
        <w:numPr>
          <w:ilvl w:val="0"/>
          <w:numId w:val="20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релейных залах: степень жесткости испытаний 3;</w:t>
      </w:r>
    </w:p>
    <w:p w14:paraId="53A71017" w14:textId="77777777" w:rsidR="0085113D" w:rsidRPr="00554C41" w:rsidRDefault="0085113D" w:rsidP="008B7875">
      <w:pPr>
        <w:pStyle w:val="a7"/>
        <w:numPr>
          <w:ilvl w:val="0"/>
          <w:numId w:val="20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4B213239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импульсным магнитным полям от молнии и первичных цепей согласно ГОСТ Р 30336:</w:t>
      </w:r>
    </w:p>
    <w:p w14:paraId="539095D0" w14:textId="77777777" w:rsidR="0085113D" w:rsidRPr="00554C41" w:rsidRDefault="0085113D" w:rsidP="008B7875">
      <w:pPr>
        <w:pStyle w:val="a7"/>
        <w:numPr>
          <w:ilvl w:val="0"/>
          <w:numId w:val="21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релейных залах: степень жесткости испытаний 3;</w:t>
      </w:r>
    </w:p>
    <w:p w14:paraId="6CD035FC" w14:textId="77777777" w:rsidR="0085113D" w:rsidRPr="00554C41" w:rsidRDefault="0085113D" w:rsidP="008B7875">
      <w:pPr>
        <w:pStyle w:val="a7"/>
        <w:numPr>
          <w:ilvl w:val="0"/>
          <w:numId w:val="21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0AB3F432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быть устойчивы к колебаниям напряжения электропитания согласно степени жесткости испытаний 3 ГОСТ Р 51317.4.14.</w:t>
      </w:r>
    </w:p>
    <w:p w14:paraId="34ABC827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67" w:name="_Toc461110562"/>
      <w:bookmarkStart w:id="68" w:name="_Toc1979205"/>
      <w:r w:rsidRPr="00554C41">
        <w:t>Требования к техническому обслуживанию и гарантии</w:t>
      </w:r>
      <w:bookmarkEnd w:id="67"/>
      <w:bookmarkEnd w:id="68"/>
    </w:p>
    <w:p w14:paraId="3D2A5D87" w14:textId="77777777" w:rsidR="0085113D" w:rsidRPr="00554C41" w:rsidRDefault="0085113D" w:rsidP="00E4404B">
      <w:pPr>
        <w:pStyle w:val="a7"/>
        <w:numPr>
          <w:ilvl w:val="1"/>
          <w:numId w:val="53"/>
        </w:numPr>
        <w:ind w:left="567" w:firstLine="0"/>
        <w:jc w:val="both"/>
      </w:pPr>
      <w:r w:rsidRPr="00554C41">
        <w:t xml:space="preserve">При выборе программно-технических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предпочтение должно отдаваться средствам, требующим </w:t>
      </w:r>
      <w:r w:rsidRPr="00554C41">
        <w:lastRenderedPageBreak/>
        <w:t>минимального технического обслуживания. Рекомендуется применение средств, не требующих периодического технического обслуживания.</w:t>
      </w:r>
    </w:p>
    <w:p w14:paraId="1D52EA53" w14:textId="77777777" w:rsidR="0085113D" w:rsidRPr="00554C41" w:rsidRDefault="0085113D" w:rsidP="00E4404B">
      <w:pPr>
        <w:pStyle w:val="a7"/>
        <w:numPr>
          <w:ilvl w:val="1"/>
          <w:numId w:val="53"/>
        </w:numPr>
        <w:ind w:left="567" w:firstLine="0"/>
        <w:jc w:val="both"/>
      </w:pPr>
      <w:r w:rsidRPr="00554C41">
        <w:t xml:space="preserve">Гарантийный срок эксплуатации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не менее 36 месяцев с момента ввода в промышленную (постоянную) эксплуатацию</w:t>
      </w:r>
      <w:r w:rsidR="00134488" w:rsidRPr="00554C41">
        <w:t>.</w:t>
      </w:r>
    </w:p>
    <w:p w14:paraId="10F4234F" w14:textId="77777777" w:rsidR="00FE4024" w:rsidRPr="00554C41" w:rsidRDefault="00FE4024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69" w:name="_Toc469417476"/>
      <w:bookmarkStart w:id="70" w:name="_Toc1979206"/>
      <w:r w:rsidRPr="00554C41">
        <w:lastRenderedPageBreak/>
        <w:t>Требования к стандартизации и унификации</w:t>
      </w:r>
      <w:bookmarkEnd w:id="69"/>
      <w:bookmarkEnd w:id="70"/>
    </w:p>
    <w:p w14:paraId="00FB472C" w14:textId="77777777" w:rsidR="00FE4024" w:rsidRPr="00554C41" w:rsidRDefault="00FE4024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  <w:rPr>
          <w:b w:val="0"/>
        </w:rPr>
      </w:pPr>
      <w:r w:rsidRPr="00554C41">
        <w:rPr>
          <w:b w:val="0"/>
        </w:rPr>
        <w:t xml:space="preserve">Технические средства </w:t>
      </w:r>
      <w:r w:rsidRPr="00554C41">
        <w:rPr>
          <w:b w:val="0"/>
        </w:rPr>
        <w:fldChar w:fldCharType="begin"/>
      </w:r>
      <w:r w:rsidRPr="00554C41">
        <w:rPr>
          <w:b w:val="0"/>
        </w:rPr>
        <w:instrText xml:space="preserve"> DOCPROPERTY  "Название комплекса"  \* MERGEFORMAT </w:instrText>
      </w:r>
      <w:r w:rsidRPr="00554C41">
        <w:rPr>
          <w:b w:val="0"/>
        </w:rPr>
        <w:fldChar w:fldCharType="separate"/>
      </w:r>
      <w:r w:rsidRPr="00554C41">
        <w:rPr>
          <w:b w:val="0"/>
        </w:rPr>
        <w:t>ПТК</w:t>
      </w:r>
      <w:r w:rsidRPr="00554C41">
        <w:rPr>
          <w:b w:val="0"/>
        </w:rPr>
        <w:fldChar w:fldCharType="end"/>
      </w:r>
      <w:r w:rsidRPr="00554C41">
        <w:rPr>
          <w:b w:val="0"/>
        </w:rPr>
        <w:t xml:space="preserve"> должны выполняться на базе унифицированных конструкций по ГОСТ 28601.1, ГОСТ 28601.2, ГОСТ 28601.3, ГОСТ 20504, ГОСТ Р МЭК 60297-3-101, ГОСТ Р МЭК 60917-1, ГОСТ Р МЭК 60917-2, ГОСТ Р МЭК 60917-2-1, ГОСТ Р МЭК 60917-2-2 и для установки на монтажную рейку типа ТН35 по ГОСТ Р МЭК 60715.</w:t>
      </w:r>
    </w:p>
    <w:p w14:paraId="42E622AC" w14:textId="77777777" w:rsidR="007C03FB" w:rsidRPr="00B4316C" w:rsidRDefault="007C03FB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  <w:rPr>
          <w:b w:val="0"/>
        </w:rPr>
      </w:pPr>
      <w:r w:rsidRPr="00B4316C">
        <w:rPr>
          <w:b w:val="0"/>
        </w:rPr>
        <w:t>В рамках проекта разработать унифицированные решения по конструктивному исполнению, составу оборудования и компоновке шкафов ПТК для применения на однотипных подстанциях.</w:t>
      </w:r>
    </w:p>
    <w:p w14:paraId="11CD0977" w14:textId="77777777" w:rsidR="00FE4024" w:rsidRPr="00554C41" w:rsidRDefault="00FE4024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  <w:rPr>
          <w:b w:val="0"/>
        </w:rPr>
      </w:pPr>
      <w:r w:rsidRPr="00554C41">
        <w:rPr>
          <w:b w:val="0"/>
        </w:rPr>
        <w:t xml:space="preserve">Для питания устройств </w:t>
      </w:r>
      <w:r w:rsidRPr="00554C41">
        <w:rPr>
          <w:b w:val="0"/>
        </w:rPr>
        <w:fldChar w:fldCharType="begin"/>
      </w:r>
      <w:r w:rsidRPr="00554C41">
        <w:rPr>
          <w:b w:val="0"/>
        </w:rPr>
        <w:instrText xml:space="preserve"> DOCPROPERTY  "Название комплекса"  \* MERGEFORMAT </w:instrText>
      </w:r>
      <w:r w:rsidRPr="00554C41">
        <w:rPr>
          <w:b w:val="0"/>
        </w:rPr>
        <w:fldChar w:fldCharType="separate"/>
      </w:r>
      <w:r w:rsidRPr="00554C41">
        <w:rPr>
          <w:b w:val="0"/>
        </w:rPr>
        <w:t>ПТК</w:t>
      </w:r>
      <w:r w:rsidRPr="00554C41">
        <w:rPr>
          <w:b w:val="0"/>
        </w:rPr>
        <w:fldChar w:fldCharType="end"/>
      </w:r>
      <w:r w:rsidRPr="00554C41">
        <w:rPr>
          <w:b w:val="0"/>
        </w:rPr>
        <w:t xml:space="preserve"> должны использоваться питающие напряжения не более двух номинальных значений для устройств, размещаемых в шкафах, и одного номинального значения питающего напряжения для устройств, размещаемых в отсеках вторичного оборудования ячеек распределительного устройства.</w:t>
      </w:r>
    </w:p>
    <w:p w14:paraId="01F0C52B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71" w:name="_Toc452933802"/>
      <w:bookmarkStart w:id="72" w:name="_Toc461110570"/>
      <w:bookmarkStart w:id="73" w:name="_Toc1979207"/>
      <w:r w:rsidRPr="00554C41">
        <w:t>Требования к видам обеспечения</w:t>
      </w:r>
      <w:bookmarkEnd w:id="71"/>
      <w:bookmarkEnd w:id="72"/>
      <w:bookmarkEnd w:id="73"/>
    </w:p>
    <w:p w14:paraId="0CC8B92C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74" w:name="_Toc452933803"/>
      <w:bookmarkEnd w:id="74"/>
      <w:r w:rsidRPr="00554C41">
        <w:t>Требования к техническому обеспечению</w:t>
      </w:r>
    </w:p>
    <w:p w14:paraId="0B748975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возможность функционирования в непрерывном круглосуточном режиме без </w:t>
      </w:r>
      <w:r w:rsidRPr="00554C41">
        <w:lastRenderedPageBreak/>
        <w:t xml:space="preserve">постоянного обслуживающего персонала в течение установленных сроков службы, при условии проведения требуемых производителем технических мероприятий по обслуживанию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10CA0804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Контроллеры,</w:t>
      </w:r>
      <w:r w:rsidR="00215950" w:rsidRPr="00554C41">
        <w:t xml:space="preserve"> ПУ,</w:t>
      </w:r>
      <w:r w:rsidRPr="00554C41">
        <w:t xml:space="preserve"> ИП, коммутаторы, применяемые в составе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, должны иметь индикаторы на лицевой панели, отражающие исправность и/или режим работы, наличие электропитания.</w:t>
      </w:r>
    </w:p>
    <w:p w14:paraId="31A246B7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15950" w:rsidRPr="00554C41">
        <w:t xml:space="preserve"> (контроллеры</w:t>
      </w:r>
      <w:r w:rsidRPr="00554C41">
        <w:t>) должны иметь индикаторы текущего состояния входов и выходов.</w:t>
      </w:r>
    </w:p>
    <w:p w14:paraId="397FB572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Контроллеры, коммутаторы, входящие в состав ПТК, должны иметь встроенные средства контроля технического состояния с возможностью передачи значений контролируемых параметров на вышестоящие уровни управления.</w:t>
      </w:r>
    </w:p>
    <w:p w14:paraId="73609D85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иметь энергонезависимую память для хранения программ и данных конфигурации.</w:t>
      </w:r>
    </w:p>
    <w:p w14:paraId="5C87DF9D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Устройства ПТК должны быть оснащено аппаратным сторожевым таймером (Watch Dog);</w:t>
      </w:r>
    </w:p>
    <w:p w14:paraId="639A843E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Конструкция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должна обеспечивать возможность их крепления на щитах и панелях или установку в шкафы и стойки.</w:t>
      </w:r>
    </w:p>
    <w:p w14:paraId="39D0222E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иметь в комплекте поставки:</w:t>
      </w:r>
    </w:p>
    <w:p w14:paraId="00BC0885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 xml:space="preserve">паспорта-формуляры на оборудование </w:t>
      </w:r>
      <w:r w:rsidR="004A47A9">
        <w:fldChar w:fldCharType="begin"/>
      </w:r>
      <w:r w:rsidR="004A47A9">
        <w:instrText xml:space="preserve"> DOC</w:instrText>
      </w:r>
      <w:r w:rsidR="004A47A9">
        <w:instrText xml:space="preserve">PROPERTY  "Название комплекса"  \* MERGEFORMAT </w:instrText>
      </w:r>
      <w:r w:rsidR="004A47A9">
        <w:fldChar w:fldCharType="separate"/>
      </w:r>
      <w:r w:rsidRPr="007771B3">
        <w:t>ПТК</w:t>
      </w:r>
      <w:r w:rsidR="004A47A9">
        <w:fldChar w:fldCharType="end"/>
      </w:r>
      <w:r w:rsidRPr="007771B3">
        <w:t xml:space="preserve"> и комплекс в целом;</w:t>
      </w:r>
    </w:p>
    <w:p w14:paraId="489F8692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lastRenderedPageBreak/>
        <w:t xml:space="preserve">руководство по эксплуатации (РЭ) на каждое устройство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7771B3">
        <w:t>ПТК</w:t>
      </w:r>
      <w:r w:rsidR="004A47A9">
        <w:fldChar w:fldCharType="end"/>
      </w:r>
      <w:r w:rsidRPr="007771B3">
        <w:t xml:space="preserve"> и комплекс в целом;</w:t>
      </w:r>
    </w:p>
    <w:p w14:paraId="2AFA67FB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 xml:space="preserve">инструкция по монтажу, пуску, настройке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7771B3">
        <w:t>ПТК</w:t>
      </w:r>
      <w:r w:rsidR="004A47A9">
        <w:fldChar w:fldCharType="end"/>
      </w:r>
      <w:r w:rsidRPr="007771B3">
        <w:t xml:space="preserve"> (допускается раздел </w:t>
      </w:r>
      <w:r w:rsidRPr="007771B3">
        <w:br/>
        <w:t>в РЭ);</w:t>
      </w:r>
    </w:p>
    <w:p w14:paraId="6373DE6D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>руководство оператора по каждому пакету ПО (допускается в одном документе);</w:t>
      </w:r>
    </w:p>
    <w:p w14:paraId="6F28D80E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>руководство инженера ПТК (администратора) по каждому пакету ПО (допускается в одном документе).</w:t>
      </w:r>
    </w:p>
    <w:p w14:paraId="0CF596D6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Шкафы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защиту размещаемых в них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от проникновения твердых предметов и воды согласно ГОСТ 14254:</w:t>
      </w:r>
    </w:p>
    <w:p w14:paraId="44A84C0F" w14:textId="77777777" w:rsidR="0085113D" w:rsidRPr="00554C41" w:rsidRDefault="0085113D" w:rsidP="008B7875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554C41">
        <w:t>шкафы для размещения в закрытых помещениях – не хуже IP 21;</w:t>
      </w:r>
    </w:p>
    <w:p w14:paraId="077ABDC2" w14:textId="77777777" w:rsidR="0085113D" w:rsidRPr="00554C41" w:rsidRDefault="0085113D" w:rsidP="008B7875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554C41">
        <w:t>шкафы для размещения вне помещений – не хуже IP 55.</w:t>
      </w:r>
    </w:p>
    <w:p w14:paraId="0ACE7AF2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Шкафы должны иметь запирающие устройства.</w:t>
      </w:r>
    </w:p>
    <w:p w14:paraId="2E4F439F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На лицевой и оборотной (при необходимости) сторонах шкафов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быть место для надписей, указывающих их назначение в соответствии с диспетчерскими наименованиями.</w:t>
      </w:r>
    </w:p>
    <w:p w14:paraId="31E1FCF6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75" w:name="_Toc452933804"/>
      <w:bookmarkEnd w:id="75"/>
      <w:r w:rsidRPr="00554C41">
        <w:t>Требования к программному обеспечению</w:t>
      </w:r>
    </w:p>
    <w:p w14:paraId="45B226CF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 состав программного обеспечения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входить:</w:t>
      </w:r>
    </w:p>
    <w:p w14:paraId="5E87AAF0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встроенное программное обеспечение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;</w:t>
      </w:r>
    </w:p>
    <w:p w14:paraId="15B5ADEE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lastRenderedPageBreak/>
        <w:t xml:space="preserve">программное обеспечение для конфигурирования и параметрирования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75DE36C9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Программное обеспечение ПТК должно позволять:</w:t>
      </w:r>
    </w:p>
    <w:p w14:paraId="68E8A71E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>конфигурировать и параметризировать технические средства ПТК</w:t>
      </w:r>
      <w:r w:rsidR="00B811FA">
        <w:t xml:space="preserve"> (в том числе выполнять настройку протокола обмена данными с системами сбора технологической информации)</w:t>
      </w:r>
      <w:r w:rsidRPr="00554C41">
        <w:t>;</w:t>
      </w:r>
    </w:p>
    <w:p w14:paraId="40600B88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выполнять тестирование управляющей программы </w:t>
      </w:r>
      <w:r w:rsidR="00B811FA" w:rsidRPr="00B4316C">
        <w:t>на допустимость значений конфигурации аппаратных и программных средств</w:t>
      </w:r>
      <w:r w:rsidRPr="00554C41">
        <w:t>;</w:t>
      </w:r>
    </w:p>
    <w:p w14:paraId="3FA72DE2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проводить настройку конфигурации системы с помощью </w:t>
      </w:r>
      <w:r w:rsidR="00B811FA">
        <w:t>специально предназначенного программного обеспечения</w:t>
      </w:r>
      <w:r w:rsidRPr="00554C41">
        <w:t xml:space="preserve"> с визуальным отображением.</w:t>
      </w:r>
    </w:p>
    <w:p w14:paraId="0B9809E7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иметь интерфейс пользователя на русском языке. Для программ, обладающих интерфейсом командной строки, предназначенных для администрирования, допускается реализация интерфейса на английском языке</w:t>
      </w:r>
      <w:r w:rsidR="00D84C08" w:rsidRPr="00554C41">
        <w:t>;</w:t>
      </w:r>
    </w:p>
    <w:p w14:paraId="62C08B61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Эксплуатационная документация на 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должна соответствовать требованиям Единой системы программной документации</w:t>
      </w:r>
      <w:r w:rsidR="00D84C08" w:rsidRPr="00554C41">
        <w:t>;</w:t>
      </w:r>
    </w:p>
    <w:p w14:paraId="0FAFE561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обеспечивать возможность локального и удаленного конфигурирования и параметрирования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D84C08" w:rsidRPr="00554C41">
        <w:t>;</w:t>
      </w:r>
    </w:p>
    <w:p w14:paraId="69FF653F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t>Программное обеспечение</w:t>
      </w:r>
      <w:r w:rsidR="00B811FA">
        <w:t>, входящее в состав</w:t>
      </w:r>
      <w:r w:rsidRPr="00554C41">
        <w:t xml:space="preserve">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B811FA">
        <w:t>,</w:t>
      </w:r>
      <w:r w:rsidRPr="00554C41">
        <w:t xml:space="preserve"> должно обеспечивать возможность проведения </w:t>
      </w:r>
      <w:r w:rsidR="00B811FA">
        <w:t xml:space="preserve">настройки, </w:t>
      </w:r>
      <w:r w:rsidRPr="00554C41">
        <w:t>тестирования, диагностирования</w:t>
      </w:r>
      <w:r w:rsidR="00B811FA">
        <w:t xml:space="preserve"> и</w:t>
      </w:r>
      <w:r w:rsidRPr="00554C41">
        <w:t xml:space="preserve"> других регламентных работ.</w:t>
      </w:r>
    </w:p>
    <w:p w14:paraId="05DC05C5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76" w:name="_Toc435500811"/>
      <w:bookmarkStart w:id="77" w:name="_Toc435500809"/>
      <w:bookmarkStart w:id="78" w:name="_Toc452933805"/>
      <w:bookmarkEnd w:id="76"/>
      <w:bookmarkEnd w:id="77"/>
      <w:bookmarkEnd w:id="78"/>
      <w:r w:rsidRPr="00554C41">
        <w:t>Требования к информационному обеспечению</w:t>
      </w:r>
    </w:p>
    <w:p w14:paraId="64D60EE9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79" w:name="_Ref433880438"/>
      <w:bookmarkStart w:id="80" w:name="_Toc452933806"/>
      <w:r w:rsidRPr="00554C41">
        <w:t xml:space="preserve">Информационное обеспечение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 w:rsidDel="00056751">
        <w:t xml:space="preserve"> </w:t>
      </w:r>
      <w:r w:rsidRPr="00554C41">
        <w:t>должно удовлетворять следующим требованиям:</w:t>
      </w:r>
    </w:p>
    <w:p w14:paraId="0306F144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обладать достаточностью для выполнения на базе данного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всех автоматизированных функций;</w:t>
      </w:r>
    </w:p>
    <w:p w14:paraId="3C627167" w14:textId="0EE2DD98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должно быть совместимо с информационным обеспечением обособленных систем </w:t>
      </w:r>
      <w:r w:rsidR="006F760A">
        <w:t>РП</w:t>
      </w:r>
      <w:r w:rsidRPr="00554C41">
        <w:t xml:space="preserve"> (РЗА, АСУЭ и пр.);</w:t>
      </w:r>
    </w:p>
    <w:p w14:paraId="27A56300" w14:textId="305BC2CC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Для удобства восприятия персоналом </w:t>
      </w:r>
      <w:r w:rsidR="006F760A">
        <w:t>РП</w:t>
      </w:r>
      <w:r w:rsidRPr="00554C41">
        <w:t xml:space="preserve"> информации должны использоваться термины и сокращения, общепринятые в электроэнергетике;</w:t>
      </w:r>
    </w:p>
    <w:p w14:paraId="0ED3B4AB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Информационное обеспечение должно включать:</w:t>
      </w:r>
    </w:p>
    <w:p w14:paraId="6AC6CA67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единую систему классификации и кодирования информации;</w:t>
      </w:r>
    </w:p>
    <w:p w14:paraId="674FB9CA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описание сигналов, включая входные аналоговые и дискретные сигналы, выходные дискретные сигналы, цифровые входные и выходные сигналы, вычисляемые величины;</w:t>
      </w:r>
    </w:p>
    <w:p w14:paraId="78977BA2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формы выходных документов (мнемосхемы, отчеты, ведомости);</w:t>
      </w:r>
    </w:p>
    <w:p w14:paraId="666EDC5A" w14:textId="4B4CD6E3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описание организации информационного обмена с обособленными системами </w:t>
      </w:r>
      <w:r w:rsidR="006F760A">
        <w:t>РП</w:t>
      </w:r>
      <w:r w:rsidRPr="00554C41">
        <w:t xml:space="preserve"> (РЗА, АСУЭ и пр.).</w:t>
      </w:r>
    </w:p>
    <w:p w14:paraId="4608551E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lastRenderedPageBreak/>
        <w:t>Требования к метрологическому обеспечению</w:t>
      </w:r>
      <w:bookmarkEnd w:id="79"/>
      <w:r w:rsidRPr="00554C41">
        <w:t xml:space="preserve"> </w:t>
      </w:r>
      <w:bookmarkEnd w:id="80"/>
      <w:r w:rsidRPr="00554C41">
        <w:t>и точности измерений</w:t>
      </w:r>
    </w:p>
    <w:p w14:paraId="48B6335E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Метрологическое обеспечение средств измерений, используемых в составе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, должно соответствовать требованиям Федерального закона </w:t>
      </w:r>
      <w:r w:rsidRPr="00554C41">
        <w:br/>
        <w:t>от 26.06.2008 № 102-ФЗ;</w:t>
      </w:r>
    </w:p>
    <w:p w14:paraId="10DD8454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Метрологическое обеспечение средств измерений, используемых в составе </w:t>
      </w:r>
      <w:r w:rsidR="004A47A9">
        <w:fldChar w:fldCharType="begin"/>
      </w:r>
      <w:r w:rsidR="004A47A9">
        <w:instrText xml:space="preserve"> DOCPROPERTY  "Название комплекса"  \* MERGEF</w:instrText>
      </w:r>
      <w:r w:rsidR="004A47A9">
        <w:instrText xml:space="preserve">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, должно осуществляться:</w:t>
      </w:r>
    </w:p>
    <w:p w14:paraId="1D2A4290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проектирования - расчетами и оценками предельных погрешностей элементов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и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в целом и проведением метрологической экспертизы;</w:t>
      </w:r>
    </w:p>
    <w:p w14:paraId="7948630E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изготовления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- проведением контрольных испытаний;</w:t>
      </w:r>
    </w:p>
    <w:p w14:paraId="690CFAA2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внедрения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- приемкой из монтажа и наладки, калибровкой или поверкой измерительных каналов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;</w:t>
      </w:r>
    </w:p>
    <w:p w14:paraId="31F7FE15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эксплуатации - периодической калибровкой или поверкой измерительных каналов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.</w:t>
      </w:r>
    </w:p>
    <w:p w14:paraId="11DB2E51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Средства измерений, используемые в составе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, должны быть поверены (откалиброваны), иметь свидетельство об утверждении типа средств измерений и внесены в Госреестр средств измерений;</w:t>
      </w:r>
    </w:p>
    <w:p w14:paraId="208CA63B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Средства измерений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 w:rsidDel="00EB4FB4">
        <w:t xml:space="preserve"> </w:t>
      </w:r>
      <w:r w:rsidRPr="00554C41">
        <w:t>должны быть обеспечены поверкой (калибровкой), техобслуживанием и ремонтом в течение всего срока эксплуатации;</w:t>
      </w:r>
    </w:p>
    <w:p w14:paraId="4ED1DFE1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t xml:space="preserve">В составе метрологического обеспечения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должна быть приведена следующая информация о средствах измерения:</w:t>
      </w:r>
    </w:p>
    <w:p w14:paraId="6486884A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сведения об измеряемых величинах и их характеристиках;</w:t>
      </w:r>
    </w:p>
    <w:p w14:paraId="182758A6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перечни измерительных каналов и нормы их погрешностей;</w:t>
      </w:r>
    </w:p>
    <w:p w14:paraId="3880A302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условия измерений;</w:t>
      </w:r>
    </w:p>
    <w:p w14:paraId="39FA613D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условия метрологического обслуживания.</w:t>
      </w:r>
    </w:p>
    <w:p w14:paraId="55712F02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Выбор класса точности используемых датчиков и измерительных приборов должен осуществляться при проектировании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 xml:space="preserve"> в зависимости от назначения измерений;</w:t>
      </w:r>
    </w:p>
    <w:p w14:paraId="7225555C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Нормы погрешности измерений электрических параметров, выполняемых средствами </w:t>
      </w:r>
      <w:r w:rsidR="004A47A9">
        <w:fldChar w:fldCharType="begin"/>
      </w:r>
      <w:r w:rsidR="004A47A9">
        <w:instrText xml:space="preserve"> DOCPROPERTY  "Название комплекса"  \* MERGEFORMAT </w:instrText>
      </w:r>
      <w:r w:rsidR="004A47A9">
        <w:fldChar w:fldCharType="separate"/>
      </w:r>
      <w:r w:rsidRPr="00554C41">
        <w:t>ПТК</w:t>
      </w:r>
      <w:r w:rsidR="004A47A9">
        <w:fldChar w:fldCharType="end"/>
      </w:r>
      <w:r w:rsidRPr="00554C41">
        <w:t>, в общем случае, должны соответствовать нормам погрешности измерений технологических параметров тепловых электростанций и подстанций РД 34.11.321;</w:t>
      </w:r>
    </w:p>
    <w:p w14:paraId="1D48B15F" w14:textId="77777777" w:rsidR="0085113D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Межповерочный интервал средств измерений, входящих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, должен составлять не менее </w:t>
      </w:r>
      <w:r w:rsidR="00134488" w:rsidRPr="00554C41">
        <w:t>10</w:t>
      </w:r>
      <w:r w:rsidRPr="00554C41">
        <w:t xml:space="preserve"> лет.</w:t>
      </w:r>
    </w:p>
    <w:p w14:paraId="08C9423C" w14:textId="77777777" w:rsidR="003A418D" w:rsidRPr="004D17CE" w:rsidRDefault="003A418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81" w:name="_Toc536602839"/>
      <w:r w:rsidRPr="004D17CE">
        <w:t>Требования к информационной безопасности.</w:t>
      </w:r>
      <w:bookmarkEnd w:id="81"/>
    </w:p>
    <w:p w14:paraId="2BFEBE88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AD6FD5">
        <w:t xml:space="preserve">Программно-аппаратный комплекс должен обеспечивать необходимые меры защиты информации от неправомерного доступа, уничтожения, модифицирования, блокирования, </w:t>
      </w:r>
      <w:r w:rsidRPr="00476CF8">
        <w:t xml:space="preserve">копирования, предоставления, распространения, а также иных неправомерных действий в отношении такой информации, в том числе от деструктивных информационных воздействий (компьютерных атак) в соответствии с </w:t>
      </w:r>
      <w:r w:rsidRPr="00476CF8">
        <w:lastRenderedPageBreak/>
        <w:t>требованиями распоряжения ПАО «Россети» от 01.04.2016 № 140р  «Об утверждении минимальных требований к информационной безопасности АСТУ» и приказа ФСТЭК России от 14.03.2014 №. 31.</w:t>
      </w:r>
    </w:p>
    <w:p w14:paraId="66E02CDD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4D17CE">
        <w:t>Веб-сервер и Веб-приложения, входящие в комплект ПО, должны поддерживать использование сертификатов безопасности и механизмов шифрования SSL или TLS, работая в протоколе HTTPS.</w:t>
      </w:r>
    </w:p>
    <w:p w14:paraId="412602BC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4D17CE">
        <w:t>В основе подсистемы безопасности ПО должна лежать ролевая модель доступа, поддерживающая механизмы двухфакторной аутентификации и авторизации. При этом роли должны определять типовые модели функционального поведения и ограничений. Каждый пользователь может относиться к одной или нескольким ролям. Совокупность ограничений каждого пользователя должна определяться логической суммой соответствующих ролей и собственных параметров пользователя.</w:t>
      </w:r>
    </w:p>
    <w:p w14:paraId="6A43C813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4D17CE">
        <w:t>В ПО должна быть предусмотрена сквозная аутентификация пользователей с использованием ActiveDirectory.</w:t>
      </w:r>
    </w:p>
    <w:p w14:paraId="455F82AE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4D17CE">
        <w:t>Должна быть предусмотрена функция журналирования всех действий пользователей.</w:t>
      </w:r>
    </w:p>
    <w:p w14:paraId="360D89C7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82" w:name="_Toc459035272"/>
      <w:bookmarkStart w:id="83" w:name="_Toc459035271"/>
      <w:bookmarkStart w:id="84" w:name="_Toc459035270"/>
      <w:bookmarkStart w:id="85" w:name="_Toc459035269"/>
      <w:bookmarkStart w:id="86" w:name="_Toc459035268"/>
      <w:bookmarkStart w:id="87" w:name="_Toc459035267"/>
      <w:bookmarkStart w:id="88" w:name="_Toc459035266"/>
      <w:bookmarkStart w:id="89" w:name="_Toc459035265"/>
      <w:bookmarkStart w:id="90" w:name="_Toc459035264"/>
      <w:bookmarkStart w:id="91" w:name="_Toc459035263"/>
      <w:bookmarkStart w:id="92" w:name="_Toc459035262"/>
      <w:bookmarkStart w:id="93" w:name="_Toc459035261"/>
      <w:bookmarkStart w:id="94" w:name="_Toc459035260"/>
      <w:bookmarkStart w:id="95" w:name="_Toc459035259"/>
      <w:bookmarkStart w:id="96" w:name="_Toc459035258"/>
      <w:bookmarkStart w:id="97" w:name="_Toc459035257"/>
      <w:bookmarkStart w:id="98" w:name="_Toc459035255"/>
      <w:bookmarkStart w:id="99" w:name="_Toc459035253"/>
      <w:bookmarkStart w:id="100" w:name="_Toc459035252"/>
      <w:bookmarkStart w:id="101" w:name="_Toc459035251"/>
      <w:bookmarkStart w:id="102" w:name="_Toc459035250"/>
      <w:bookmarkStart w:id="103" w:name="_Toc459035249"/>
      <w:bookmarkStart w:id="104" w:name="_Toc459035248"/>
      <w:bookmarkStart w:id="105" w:name="_Toc459035247"/>
      <w:bookmarkStart w:id="106" w:name="_Toc459035246"/>
      <w:bookmarkStart w:id="107" w:name="_Toc459035245"/>
      <w:bookmarkStart w:id="108" w:name="_Toc459035244"/>
      <w:bookmarkStart w:id="109" w:name="_Toc459035243"/>
      <w:bookmarkStart w:id="110" w:name="_Toc459035242"/>
      <w:bookmarkStart w:id="111" w:name="_Toc459035235"/>
      <w:bookmarkStart w:id="112" w:name="_Toc459035234"/>
      <w:bookmarkStart w:id="113" w:name="_Toc459035233"/>
      <w:bookmarkStart w:id="114" w:name="_Toc459035232"/>
      <w:bookmarkStart w:id="115" w:name="_Toc459035231"/>
      <w:bookmarkStart w:id="116" w:name="_Toc459035230"/>
      <w:bookmarkStart w:id="117" w:name="_Toc459035229"/>
      <w:bookmarkStart w:id="118" w:name="_Toc459035228"/>
      <w:bookmarkStart w:id="119" w:name="_Toc459035227"/>
      <w:bookmarkStart w:id="120" w:name="_Toc459035226"/>
      <w:bookmarkStart w:id="121" w:name="_Toc459035225"/>
      <w:bookmarkStart w:id="122" w:name="_Toc459035224"/>
      <w:bookmarkStart w:id="123" w:name="_Toc459035223"/>
      <w:bookmarkStart w:id="124" w:name="_Toc459035222"/>
      <w:bookmarkStart w:id="125" w:name="_Toc459035221"/>
      <w:bookmarkStart w:id="126" w:name="_Toc459035220"/>
      <w:bookmarkStart w:id="127" w:name="_Toc459035219"/>
      <w:bookmarkStart w:id="128" w:name="_Toc459035218"/>
      <w:bookmarkStart w:id="129" w:name="_Toc459035217"/>
      <w:bookmarkStart w:id="130" w:name="_Toc459035216"/>
      <w:bookmarkStart w:id="131" w:name="_Toc459035215"/>
      <w:bookmarkStart w:id="132" w:name="_Toc459035214"/>
      <w:bookmarkStart w:id="133" w:name="_Toc459035213"/>
      <w:bookmarkStart w:id="134" w:name="_Toc459035212"/>
      <w:bookmarkStart w:id="135" w:name="_Toc459035211"/>
      <w:bookmarkStart w:id="136" w:name="_Toc459035210"/>
      <w:bookmarkStart w:id="137" w:name="_Toc459035209"/>
      <w:bookmarkStart w:id="138" w:name="_Toc459035208"/>
      <w:bookmarkStart w:id="139" w:name="_Toc459035207"/>
      <w:bookmarkStart w:id="140" w:name="_Toc459035206"/>
      <w:bookmarkStart w:id="141" w:name="_Toc459035205"/>
      <w:bookmarkStart w:id="142" w:name="_Toc459035204"/>
      <w:bookmarkStart w:id="143" w:name="_Toc459035203"/>
      <w:bookmarkStart w:id="144" w:name="_Toc459035202"/>
      <w:bookmarkStart w:id="145" w:name="_Toc459035201"/>
      <w:bookmarkStart w:id="146" w:name="_Toc459035200"/>
      <w:bookmarkStart w:id="147" w:name="_Toc459035199"/>
      <w:bookmarkStart w:id="148" w:name="_Toc459035198"/>
      <w:bookmarkStart w:id="149" w:name="_Toc459035197"/>
      <w:bookmarkStart w:id="150" w:name="_Toc459035196"/>
      <w:bookmarkStart w:id="151" w:name="_Toc459035195"/>
      <w:bookmarkStart w:id="152" w:name="_Toc459035194"/>
      <w:bookmarkStart w:id="153" w:name="_Toc459035193"/>
      <w:bookmarkStart w:id="154" w:name="_Toc459035192"/>
      <w:bookmarkStart w:id="155" w:name="_Toc459035191"/>
      <w:bookmarkStart w:id="156" w:name="_Toc459035190"/>
      <w:bookmarkStart w:id="157" w:name="_Toc461110571"/>
      <w:bookmarkStart w:id="158" w:name="_Toc1979208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 w:rsidRPr="00554C41">
        <w:lastRenderedPageBreak/>
        <w:t>Дополнительные требования к ПТК</w:t>
      </w:r>
      <w:bookmarkEnd w:id="157"/>
      <w:bookmarkEnd w:id="158"/>
    </w:p>
    <w:p w14:paraId="406B6D89" w14:textId="5E5E3C5D" w:rsidR="003A418D" w:rsidRPr="009763D2" w:rsidRDefault="003A418D" w:rsidP="00F85333">
      <w:pPr>
        <w:pStyle w:val="a7"/>
        <w:numPr>
          <w:ilvl w:val="0"/>
          <w:numId w:val="26"/>
        </w:numPr>
        <w:tabs>
          <w:tab w:val="left" w:pos="1418"/>
        </w:tabs>
        <w:jc w:val="both"/>
      </w:pPr>
      <w:r w:rsidRPr="00F85333">
        <w:rPr>
          <w:color w:val="000000" w:themeColor="text1"/>
        </w:rPr>
        <w:t xml:space="preserve">На </w:t>
      </w:r>
      <w:r w:rsidR="00F85333" w:rsidRPr="00F85333">
        <w:rPr>
          <w:color w:val="000000" w:themeColor="text1"/>
        </w:rPr>
        <w:t>РП Погрузчик,  РП Ботаника</w:t>
      </w:r>
      <w:r w:rsidR="00364D57" w:rsidRPr="00F85333">
        <w:rPr>
          <w:color w:val="000000" w:themeColor="text1"/>
        </w:rPr>
        <w:t xml:space="preserve">, </w:t>
      </w:r>
      <w:r w:rsidR="00F85333" w:rsidRPr="00F85333">
        <w:rPr>
          <w:color w:val="000000" w:themeColor="text1"/>
        </w:rPr>
        <w:t xml:space="preserve">РП Химмаш, РП УВМ </w:t>
      </w:r>
      <w:r w:rsidRPr="00F85333">
        <w:rPr>
          <w:color w:val="000000" w:themeColor="text1"/>
        </w:rPr>
        <w:t xml:space="preserve"> предусмотреть размещение ПТК в </w:t>
      </w:r>
      <w:r w:rsidR="00F85333" w:rsidRPr="00F85333">
        <w:rPr>
          <w:color w:val="000000" w:themeColor="text1"/>
        </w:rPr>
        <w:t>помещениях РП, также проектом предусмотреть</w:t>
      </w:r>
      <w:r w:rsidRPr="00F85333">
        <w:rPr>
          <w:color w:val="000000" w:themeColor="text1"/>
        </w:rPr>
        <w:t xml:space="preserve"> </w:t>
      </w:r>
      <w:r w:rsidR="00364D57" w:rsidRPr="00F85333">
        <w:rPr>
          <w:color w:val="000000" w:themeColor="text1"/>
        </w:rPr>
        <w:t>расположение оборудования связи в шкафу ТМ.</w:t>
      </w:r>
      <w:r w:rsidRPr="00F85333">
        <w:rPr>
          <w:color w:val="000000" w:themeColor="text1"/>
        </w:rPr>
        <w:t xml:space="preserve"> </w:t>
      </w:r>
    </w:p>
    <w:p w14:paraId="7455FD3A" w14:textId="77777777" w:rsidR="003A418D" w:rsidRPr="009763D2" w:rsidRDefault="003A418D" w:rsidP="004D17CE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9763D2">
        <w:t xml:space="preserve">При проектировании </w:t>
      </w:r>
      <w:r>
        <w:t xml:space="preserve">ПТК </w:t>
      </w:r>
      <w:r w:rsidRPr="00DB371B">
        <w:t>следует предусмотреть ввод контрольных кабелей в устройства ПТК</w:t>
      </w:r>
      <w:r w:rsidRPr="009763D2">
        <w:t xml:space="preserve"> через шкафы промежуточных клеммников.</w:t>
      </w:r>
    </w:p>
    <w:p w14:paraId="21E09FD2" w14:textId="77777777" w:rsidR="008148D9" w:rsidRPr="00554C41" w:rsidRDefault="008148D9" w:rsidP="008B7875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554C41">
        <w:t>Модули ввода-вывода ТС должны иметь возможность «горячей замены», без отключения питания ПТК и перезагрузки контроллера</w:t>
      </w:r>
      <w:r w:rsidR="00B811FA">
        <w:t xml:space="preserve"> (требование не предъявляется к контролерам с интегрированными модулями ввода вывода)</w:t>
      </w:r>
      <w:r w:rsidRPr="00554C41">
        <w:t>;</w:t>
      </w:r>
    </w:p>
    <w:p w14:paraId="415FF79B" w14:textId="13820B58" w:rsidR="0050072E" w:rsidRDefault="0050072E" w:rsidP="008B7875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554C41">
        <w:t xml:space="preserve">Информационная емкость ПТК </w:t>
      </w:r>
      <w:r w:rsidR="00843F0F">
        <w:t>РП</w:t>
      </w:r>
      <w:r w:rsidRPr="00554C41">
        <w:t xml:space="preserve"> определяется проектом и должна составлять не менее 120 % фактического объема телеинформации;</w:t>
      </w:r>
    </w:p>
    <w:p w14:paraId="19AAD79E" w14:textId="77777777" w:rsidR="003A418D" w:rsidRPr="00476CF8" w:rsidRDefault="003A418D" w:rsidP="004D17CE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3A418D">
        <w:t>Управление коммутационными аппаратами должно производиться через микропроцессорные терминал</w:t>
      </w:r>
      <w:r w:rsidRPr="00AD6FD5">
        <w:t>ы РЗА в случае их наличия, либо напрямую при отсутствии микропроцессорных терминалов РЗА.</w:t>
      </w:r>
    </w:p>
    <w:p w14:paraId="104EFD5C" w14:textId="77777777" w:rsidR="0050072E" w:rsidRPr="00554C41" w:rsidRDefault="0050072E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159" w:name="_Toc1979209"/>
      <w:r w:rsidRPr="00554C41">
        <w:t>Требования к подрядчику.</w:t>
      </w:r>
      <w:bookmarkEnd w:id="159"/>
    </w:p>
    <w:p w14:paraId="415A5E41" w14:textId="77777777" w:rsidR="0050072E" w:rsidRPr="00554C41" w:rsidRDefault="0050072E" w:rsidP="0050072E">
      <w:pPr>
        <w:pStyle w:val="a7"/>
        <w:tabs>
          <w:tab w:val="left" w:pos="1134"/>
        </w:tabs>
        <w:ind w:left="0" w:firstLine="426"/>
        <w:jc w:val="both"/>
      </w:pPr>
      <w:r w:rsidRPr="00554C41">
        <w:t xml:space="preserve">Участвующие в конкурсной процедуре должны иметь квалифицированный персонал и опыт выполнения аналогичных работ не менее 2 лет. Подрядчик обязан оказать качественную услугу по </w:t>
      </w:r>
      <w:r w:rsidRPr="00554C41">
        <w:lastRenderedPageBreak/>
        <w:t>проектированию. Если в течение 1 года с момента приемки комплекта проектно–сметной документации в ней выявлены существенные недочёты, то Подрядчик устраняет данные ошибки за свой счет и в сроки, установленные Заказчиком.</w:t>
      </w:r>
    </w:p>
    <w:p w14:paraId="42DEC76B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160" w:name="_Toc1979210"/>
      <w:r w:rsidRPr="00554C41">
        <w:t>Порядок сдачи и приемки работ</w:t>
      </w:r>
      <w:bookmarkEnd w:id="160"/>
    </w:p>
    <w:p w14:paraId="77952B9C" w14:textId="77777777" w:rsidR="008511CA" w:rsidRDefault="0050072E" w:rsidP="0050072E">
      <w:pPr>
        <w:pStyle w:val="af7"/>
        <w:ind w:left="0" w:firstLine="426"/>
        <w:jc w:val="both"/>
        <w:rPr>
          <w:rFonts w:ascii="Times New Roman" w:hAnsi="Times New Roman"/>
          <w:sz w:val="24"/>
        </w:rPr>
        <w:sectPr w:rsidR="008511CA" w:rsidSect="003F23BE">
          <w:footerReference w:type="default" r:id="rId12"/>
          <w:pgSz w:w="11906" w:h="16838"/>
          <w:pgMar w:top="993" w:right="850" w:bottom="851" w:left="1134" w:header="708" w:footer="708" w:gutter="0"/>
          <w:cols w:space="708"/>
          <w:titlePg/>
          <w:docGrid w:linePitch="360"/>
        </w:sectPr>
      </w:pPr>
      <w:r w:rsidRPr="00554C41">
        <w:rPr>
          <w:rFonts w:ascii="Times New Roman" w:hAnsi="Times New Roman"/>
          <w:sz w:val="24"/>
        </w:rPr>
        <w:t>При сдаче выполненных работ Подрядчик передает Заказчику согласованный и утвержденный комплект документации согласно данн</w:t>
      </w:r>
      <w:r w:rsidR="005A621D" w:rsidRPr="00554C41">
        <w:rPr>
          <w:rFonts w:ascii="Times New Roman" w:hAnsi="Times New Roman"/>
          <w:sz w:val="24"/>
        </w:rPr>
        <w:t>ому</w:t>
      </w:r>
      <w:r w:rsidRPr="00554C41">
        <w:rPr>
          <w:rFonts w:ascii="Times New Roman" w:hAnsi="Times New Roman"/>
          <w:sz w:val="24"/>
        </w:rPr>
        <w:t xml:space="preserve"> </w:t>
      </w:r>
      <w:r w:rsidR="005A621D" w:rsidRPr="00554C41">
        <w:rPr>
          <w:rFonts w:ascii="Times New Roman" w:hAnsi="Times New Roman"/>
          <w:sz w:val="24"/>
        </w:rPr>
        <w:t>т</w:t>
      </w:r>
      <w:r w:rsidRPr="00554C41">
        <w:rPr>
          <w:rFonts w:ascii="Times New Roman" w:hAnsi="Times New Roman"/>
          <w:sz w:val="24"/>
        </w:rPr>
        <w:t>ехническ</w:t>
      </w:r>
      <w:r w:rsidR="005A621D" w:rsidRPr="00554C41">
        <w:rPr>
          <w:rFonts w:ascii="Times New Roman" w:hAnsi="Times New Roman"/>
          <w:sz w:val="24"/>
        </w:rPr>
        <w:t>ому</w:t>
      </w:r>
      <w:r w:rsidRPr="00554C41">
        <w:rPr>
          <w:rFonts w:ascii="Times New Roman" w:hAnsi="Times New Roman"/>
          <w:sz w:val="24"/>
        </w:rPr>
        <w:t xml:space="preserve"> </w:t>
      </w:r>
      <w:r w:rsidR="005A621D" w:rsidRPr="00554C41">
        <w:rPr>
          <w:rFonts w:ascii="Times New Roman" w:hAnsi="Times New Roman"/>
          <w:sz w:val="24"/>
        </w:rPr>
        <w:t>заданию</w:t>
      </w:r>
      <w:r w:rsidRPr="00554C41">
        <w:rPr>
          <w:rFonts w:ascii="Times New Roman" w:hAnsi="Times New Roman"/>
          <w:sz w:val="24"/>
        </w:rPr>
        <w:t>, после чего оформляется акт выполненных работ. Обнаруженные при приемке работ замечания Подрядчик устраняет за свой счет и в сроки, установленные Заказчиком.</w:t>
      </w:r>
    </w:p>
    <w:p w14:paraId="7215DBEA" w14:textId="77777777" w:rsidR="00540E53" w:rsidRPr="003F23BE" w:rsidRDefault="00540E53" w:rsidP="00540E53">
      <w:pPr>
        <w:pStyle w:val="1"/>
        <w:jc w:val="right"/>
        <w:rPr>
          <w:b w:val="0"/>
          <w:sz w:val="28"/>
        </w:rPr>
      </w:pPr>
      <w:bookmarkStart w:id="161" w:name="_Toc1979211"/>
      <w:r w:rsidRPr="003F23BE">
        <w:rPr>
          <w:b w:val="0"/>
          <w:sz w:val="28"/>
        </w:rPr>
        <w:lastRenderedPageBreak/>
        <w:t>Приложение 1</w:t>
      </w:r>
      <w:bookmarkEnd w:id="161"/>
    </w:p>
    <w:p w14:paraId="4BA29771" w14:textId="77777777" w:rsidR="00540E53" w:rsidRDefault="00540E53" w:rsidP="00540E53">
      <w:pPr>
        <w:ind w:firstLine="567"/>
      </w:pPr>
    </w:p>
    <w:p w14:paraId="3798B892" w14:textId="5F4E0BE3" w:rsidR="00540E53" w:rsidRPr="005A1594" w:rsidRDefault="006F760A" w:rsidP="00540E53">
      <w:pPr>
        <w:jc w:val="center"/>
        <w:rPr>
          <w:rStyle w:val="ab"/>
          <w:rFonts w:cs="Times New Roman"/>
          <w:sz w:val="28"/>
        </w:rPr>
      </w:pPr>
      <w:r>
        <w:rPr>
          <w:rFonts w:cs="Times New Roman"/>
          <w:b/>
          <w:szCs w:val="24"/>
        </w:rPr>
        <w:t>О</w:t>
      </w:r>
      <w:r w:rsidR="00540E53" w:rsidRPr="00131EEF">
        <w:rPr>
          <w:rFonts w:cs="Times New Roman"/>
          <w:b/>
          <w:szCs w:val="24"/>
        </w:rPr>
        <w:t>бъем работ</w:t>
      </w:r>
      <w:r>
        <w:rPr>
          <w:rFonts w:cs="Times New Roman"/>
          <w:b/>
          <w:szCs w:val="24"/>
        </w:rPr>
        <w:t>, проектируемый в рамках данного ТЗ</w:t>
      </w:r>
      <w:r w:rsidR="00540E53" w:rsidRPr="00A54A6F">
        <w:rPr>
          <w:rFonts w:cs="Times New Roman"/>
          <w:b/>
          <w:szCs w:val="24"/>
          <w:vertAlign w:val="superscript"/>
        </w:rPr>
        <w:t xml:space="preserve"> 1</w:t>
      </w:r>
    </w:p>
    <w:p w14:paraId="78ED8FCE" w14:textId="77777777" w:rsidR="00540E53" w:rsidRDefault="00540E53" w:rsidP="00540E53">
      <w:pPr>
        <w:ind w:firstLine="567"/>
      </w:pPr>
    </w:p>
    <w:tbl>
      <w:tblPr>
        <w:tblW w:w="5001" w:type="pct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1"/>
        <w:gridCol w:w="1685"/>
        <w:gridCol w:w="1073"/>
        <w:gridCol w:w="2198"/>
        <w:gridCol w:w="766"/>
        <w:gridCol w:w="767"/>
        <w:gridCol w:w="1515"/>
        <w:gridCol w:w="1312"/>
        <w:gridCol w:w="1312"/>
        <w:gridCol w:w="921"/>
      </w:tblGrid>
      <w:tr w:rsidR="00540E53" w:rsidRPr="001A0FCF" w14:paraId="61CDE98D" w14:textId="77777777" w:rsidTr="00843F0F"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2B8B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431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Объект</w:t>
            </w:r>
          </w:p>
        </w:tc>
        <w:tc>
          <w:tcPr>
            <w:tcW w:w="11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071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Количество</w:t>
            </w:r>
          </w:p>
        </w:tc>
      </w:tr>
      <w:tr w:rsidR="00540E53" w:rsidRPr="001A0FCF" w14:paraId="772A346C" w14:textId="77777777" w:rsidTr="00843F0F">
        <w:trPr>
          <w:trHeight w:val="1564"/>
        </w:trPr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5AB2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431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3C45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Присоединений для</w:t>
            </w:r>
          </w:p>
          <w:p w14:paraId="6D904141" w14:textId="77777777" w:rsidR="00540E53" w:rsidRPr="001A0FCF" w:rsidRDefault="00540E53" w:rsidP="00843F0F">
            <w:pPr>
              <w:tabs>
                <w:tab w:val="left" w:pos="567"/>
              </w:tabs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измерения режимных</w:t>
            </w:r>
          </w:p>
          <w:p w14:paraId="522439EC" w14:textId="77777777" w:rsidR="00540E53" w:rsidRPr="001A0FCF" w:rsidRDefault="00540E53" w:rsidP="00843F0F">
            <w:pPr>
              <w:tabs>
                <w:tab w:val="left" w:pos="567"/>
              </w:tabs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параметров сети (ИП)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EEE5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ТС выключателей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B91F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ТС замыкателей</w:t>
            </w:r>
          </w:p>
          <w:p w14:paraId="563BC0AB" w14:textId="77777777" w:rsidR="00540E53" w:rsidRPr="001A0FCF" w:rsidRDefault="00540E53" w:rsidP="00843F0F">
            <w:pPr>
              <w:tabs>
                <w:tab w:val="left" w:pos="567"/>
              </w:tabs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на «землю»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B375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АПТС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6C89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ТУ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932D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ТИ режимов</w:t>
            </w:r>
          </w:p>
          <w:p w14:paraId="7890964E" w14:textId="77777777" w:rsidR="00540E53" w:rsidRPr="001A0FCF" w:rsidRDefault="00540E53" w:rsidP="00843F0F">
            <w:pPr>
              <w:tabs>
                <w:tab w:val="left" w:pos="567"/>
              </w:tabs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технологического оборудования (давление, температура и т.п.)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3289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ТС общестанционные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200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ПУ для АСКУЭ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B4BD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Тип КС</w:t>
            </w:r>
          </w:p>
        </w:tc>
      </w:tr>
      <w:tr w:rsidR="00540E53" w:rsidRPr="001A0FCF" w14:paraId="0AA1F4EA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A1CF4" w14:textId="77777777" w:rsidR="00540E53" w:rsidRPr="001A0FCF" w:rsidRDefault="00540E53" w:rsidP="00843F0F">
            <w:pPr>
              <w:tabs>
                <w:tab w:val="left" w:pos="142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A68C3">
              <w:rPr>
                <w:rFonts w:cs="Times New Roman"/>
                <w:b/>
                <w:bCs/>
                <w:sz w:val="20"/>
                <w:szCs w:val="20"/>
              </w:rPr>
              <w:t>РП 6 кВ Погрузчик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>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59116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BC7AB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7BA52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3B568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3138B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1C79C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9F4A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97C6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5621D" w14:textId="77777777" w:rsidR="00540E53" w:rsidRPr="0037508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GSM</w:t>
            </w:r>
          </w:p>
        </w:tc>
      </w:tr>
      <w:tr w:rsidR="00540E53" w:rsidRPr="001A0FCF" w14:paraId="2586F755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D6A9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EAB1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6B72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E02B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A2A8C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108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F2C6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83D3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7AB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5FE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DBD4F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540E53" w:rsidRPr="001A0FCF" w14:paraId="0F1768C9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B307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E8AF0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4E6E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A7A2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D8615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DB1E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E3EA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5BFB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BAC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425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540E53" w:rsidRPr="001A0FCF" w14:paraId="599C09DA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B999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04D5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4A6E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3B5A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DC70F5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  <w:lang w:val="en-US"/>
              </w:rPr>
              <w:t>136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61DB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E4CC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4EFB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50B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96F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43F4CFBE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2D4E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A68C3">
              <w:rPr>
                <w:rFonts w:cs="Times New Roman"/>
                <w:b/>
                <w:bCs/>
                <w:sz w:val="20"/>
                <w:szCs w:val="20"/>
              </w:rPr>
              <w:t>РП 6 кВ Ботаника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>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1E5A31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6CD16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6A32D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CEF28E" w14:textId="77777777" w:rsidR="00540E53" w:rsidRPr="0037508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BF92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ED1C5D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9F1123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2B42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C537A6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6782B78B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2903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2EF1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BE54D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8BCE5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39C31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EBFF81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63B5F3C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69D3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4B7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8D805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72C474A8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C8333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208D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A18F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C950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EB49D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3E14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56062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8050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A49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A2D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4079E130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C427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EF61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3E45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9BAD7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B1349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FBBEC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935D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40CC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9ED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27B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4C90A8E2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C0C76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A68C3">
              <w:rPr>
                <w:rFonts w:cs="Times New Roman"/>
                <w:b/>
                <w:bCs/>
                <w:sz w:val="20"/>
                <w:szCs w:val="20"/>
              </w:rPr>
              <w:t>РП 1 6 кВ Химмаш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 xml:space="preserve"> 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D9F0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A40EE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9DA8E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2493C" w14:textId="77777777" w:rsidR="00540E53" w:rsidRPr="0037508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05FDC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B4A455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526927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DB82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9B1A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20743194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BCAC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01F7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4283F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8B0B5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FF5F5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B888D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07826D2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A33D0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FBA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BF64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7CA0ED9B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EB35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2C96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5421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660A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79647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CFBE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9C70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60A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F69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496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77BAA6E6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83BA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68376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E2C5F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8FE91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AFA83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9348D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1F19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D3A8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AB6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78F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43F17BCC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1C4B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DF3450">
              <w:rPr>
                <w:rFonts w:cs="Times New Roman"/>
                <w:b/>
                <w:bCs/>
                <w:sz w:val="20"/>
                <w:szCs w:val="20"/>
              </w:rPr>
              <w:t>РП 2 6 кВ Химмаш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 xml:space="preserve"> 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43709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02198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5AF72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8591E" w14:textId="77777777" w:rsidR="00540E53" w:rsidRPr="0037508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FB049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D5AB8F0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758F8E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EF30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B4CB8B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727E3103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714F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BB84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A0569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E8A21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91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F737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754D0D9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10567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EF6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37DF4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63132710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B281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DD8B2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ECC28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AC37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8A6A2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DD73D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B2A50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2AD4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4B3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B07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366E4DCC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E7C7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A7B90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306F9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F591F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ACBDC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B8959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0C750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39C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635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A95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3B3F9476" w14:textId="77777777" w:rsidTr="00843F0F">
        <w:trPr>
          <w:trHeight w:val="369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B4BF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DF3450">
              <w:rPr>
                <w:rFonts w:cs="Times New Roman"/>
                <w:b/>
                <w:bCs/>
                <w:sz w:val="20"/>
                <w:szCs w:val="20"/>
              </w:rPr>
              <w:t>РП 2-а 6 кВ Химмаш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 xml:space="preserve"> 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F5B05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37913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8B8D3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75836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FD620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AD6608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4282F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5E9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86ED0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46CBDAC6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F3CD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D28D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4B72B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3B827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C673E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17C68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709E752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021F8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6D1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43EC4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7E976A2D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4B14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0BD7E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24B11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678D0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5686E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4058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F4BD0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474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76E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8A8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0E689617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12F2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B50FA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E3DD1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66133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CBDF68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6789E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8E052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E5D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2AD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793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72A8214B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52B90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DF3450">
              <w:rPr>
                <w:rFonts w:cs="Times New Roman"/>
                <w:b/>
                <w:bCs/>
                <w:sz w:val="20"/>
                <w:szCs w:val="20"/>
              </w:rPr>
              <w:t>РП 10 кВ УВМ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 xml:space="preserve"> 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16F74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6D7F2B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48024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4D818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2E396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E1EDA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66D26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456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4D830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7254AB8A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2293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4143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7AD9C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C25A4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CFAF7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4AF46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1BD4C63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588F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78A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D8056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1E3E2A50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5CCE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1EEC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1A7E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53F6F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35CFF8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85B6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5821A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520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6CC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A600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1319B60D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A108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83614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8F517D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61967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95AF7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36158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A158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7F0F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E8A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5F8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5C69D08F" w14:textId="77777777" w:rsidR="00540E53" w:rsidRDefault="00540E53" w:rsidP="00540E53">
      <w:pPr>
        <w:ind w:firstLine="567"/>
      </w:pPr>
      <w:r w:rsidRPr="00A54A6F">
        <w:rPr>
          <w:vertAlign w:val="superscript"/>
        </w:rPr>
        <w:lastRenderedPageBreak/>
        <w:t>1</w:t>
      </w:r>
      <w:r>
        <w:t>Фактический объем работ уточняется на этапе проведения предпроектного обследования и согласовывается с Заказчиком</w:t>
      </w:r>
    </w:p>
    <w:p w14:paraId="6272F4DC" w14:textId="77777777" w:rsidR="00540E53" w:rsidRDefault="00540E53" w:rsidP="00540E53">
      <w:pPr>
        <w:ind w:firstLine="567"/>
      </w:pPr>
      <w:r w:rsidRPr="00A54A6F">
        <w:rPr>
          <w:vertAlign w:val="superscript"/>
        </w:rPr>
        <w:t>2</w:t>
      </w:r>
      <w:r>
        <w:t>Необходимость замены ТН 6(10)кВ для получения ТС</w:t>
      </w:r>
      <w:r w:rsidRPr="00A54A6F">
        <w:t xml:space="preserve"> «Земля»</w:t>
      </w:r>
      <w:r>
        <w:t xml:space="preserve"> на секциях шин 6(10)кВ уточняется после проведения предпроектного обследования</w:t>
      </w:r>
    </w:p>
    <w:p w14:paraId="6F287FE0" w14:textId="77777777" w:rsidR="00540E53" w:rsidRPr="00FB4648" w:rsidRDefault="00540E53" w:rsidP="00540E53">
      <w:pPr>
        <w:tabs>
          <w:tab w:val="left" w:pos="945"/>
        </w:tabs>
        <w:rPr>
          <w:rFonts w:eastAsia="Arial"/>
        </w:rPr>
      </w:pPr>
    </w:p>
    <w:p w14:paraId="07CF79A1" w14:textId="77777777" w:rsidR="001A0FCF" w:rsidRPr="00FB4648" w:rsidRDefault="001A0FCF" w:rsidP="00540E53">
      <w:pPr>
        <w:pStyle w:val="1"/>
        <w:jc w:val="right"/>
        <w:rPr>
          <w:rFonts w:eastAsia="Arial"/>
        </w:rPr>
      </w:pPr>
    </w:p>
    <w:sectPr w:rsidR="001A0FCF" w:rsidRPr="00FB4648" w:rsidSect="00BC0FD1">
      <w:pgSz w:w="16838" w:h="11906" w:orient="landscape"/>
      <w:pgMar w:top="1559" w:right="124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FF302" w14:textId="77777777" w:rsidR="004A47A9" w:rsidRDefault="004A47A9" w:rsidP="00D84C08">
      <w:pPr>
        <w:spacing w:line="240" w:lineRule="auto"/>
      </w:pPr>
      <w:r>
        <w:separator/>
      </w:r>
    </w:p>
  </w:endnote>
  <w:endnote w:type="continuationSeparator" w:id="0">
    <w:p w14:paraId="0C56E84F" w14:textId="77777777" w:rsidR="004A47A9" w:rsidRDefault="004A47A9" w:rsidP="00D84C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965051"/>
      <w:docPartObj>
        <w:docPartGallery w:val="Page Numbers (Bottom of Page)"/>
        <w:docPartUnique/>
      </w:docPartObj>
    </w:sdtPr>
    <w:sdtEndPr/>
    <w:sdtContent>
      <w:p w14:paraId="6B8929DD" w14:textId="77777777" w:rsidR="0087756A" w:rsidRDefault="0087756A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EC6">
          <w:rPr>
            <w:noProof/>
          </w:rPr>
          <w:t>3</w:t>
        </w:r>
        <w:r>
          <w:fldChar w:fldCharType="end"/>
        </w:r>
      </w:p>
    </w:sdtContent>
  </w:sdt>
  <w:p w14:paraId="0817FD0C" w14:textId="77777777" w:rsidR="0087756A" w:rsidRDefault="0087756A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133CE" w14:textId="77777777" w:rsidR="004A47A9" w:rsidRDefault="004A47A9" w:rsidP="00D84C08">
      <w:pPr>
        <w:spacing w:line="240" w:lineRule="auto"/>
      </w:pPr>
      <w:r>
        <w:separator/>
      </w:r>
    </w:p>
  </w:footnote>
  <w:footnote w:type="continuationSeparator" w:id="0">
    <w:p w14:paraId="311216A8" w14:textId="77777777" w:rsidR="004A47A9" w:rsidRDefault="004A47A9" w:rsidP="00D84C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2" w15:restartNumberingAfterBreak="0">
    <w:nsid w:val="01BA701D"/>
    <w:multiLevelType w:val="multilevel"/>
    <w:tmpl w:val="AD96E2F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3" w15:restartNumberingAfterBreak="0">
    <w:nsid w:val="032B4012"/>
    <w:multiLevelType w:val="hybridMultilevel"/>
    <w:tmpl w:val="8A78B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851E3"/>
    <w:multiLevelType w:val="multilevel"/>
    <w:tmpl w:val="9724D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4100C10"/>
    <w:multiLevelType w:val="hybridMultilevel"/>
    <w:tmpl w:val="E5B05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6135B"/>
    <w:multiLevelType w:val="multilevel"/>
    <w:tmpl w:val="E2A0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9BA4A9D"/>
    <w:multiLevelType w:val="hybridMultilevel"/>
    <w:tmpl w:val="794A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DB3BCF"/>
    <w:multiLevelType w:val="hybridMultilevel"/>
    <w:tmpl w:val="77CE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26E1B"/>
    <w:multiLevelType w:val="hybridMultilevel"/>
    <w:tmpl w:val="B044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50422F"/>
    <w:multiLevelType w:val="hybridMultilevel"/>
    <w:tmpl w:val="0A0CD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63927"/>
    <w:multiLevelType w:val="hybridMultilevel"/>
    <w:tmpl w:val="B67C5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A6BB5"/>
    <w:multiLevelType w:val="multilevel"/>
    <w:tmpl w:val="0419001F"/>
    <w:lvl w:ilvl="0">
      <w:start w:val="1"/>
      <w:numFmt w:val="decimal"/>
      <w:pStyle w:val="41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711AC9"/>
    <w:multiLevelType w:val="hybridMultilevel"/>
    <w:tmpl w:val="AB3E189C"/>
    <w:lvl w:ilvl="0" w:tplc="E7BA4DFC">
      <w:start w:val="1"/>
      <w:numFmt w:val="bullet"/>
      <w:pStyle w:val="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993C62"/>
    <w:multiLevelType w:val="hybridMultilevel"/>
    <w:tmpl w:val="8FAE9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F47932"/>
    <w:multiLevelType w:val="multilevel"/>
    <w:tmpl w:val="62086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8F3655D"/>
    <w:multiLevelType w:val="multilevel"/>
    <w:tmpl w:val="D6B2E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193006CB"/>
    <w:multiLevelType w:val="hybridMultilevel"/>
    <w:tmpl w:val="B4384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0AA4C9B"/>
    <w:multiLevelType w:val="hybridMultilevel"/>
    <w:tmpl w:val="54DE4D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65A0E04"/>
    <w:multiLevelType w:val="hybridMultilevel"/>
    <w:tmpl w:val="ACD270B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6F66D7A"/>
    <w:multiLevelType w:val="hybridMultilevel"/>
    <w:tmpl w:val="78CE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A23B7F"/>
    <w:multiLevelType w:val="multilevel"/>
    <w:tmpl w:val="84E01F9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2E593D86"/>
    <w:multiLevelType w:val="hybridMultilevel"/>
    <w:tmpl w:val="FBB0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860C7A"/>
    <w:multiLevelType w:val="multilevel"/>
    <w:tmpl w:val="C8A26E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2260686"/>
    <w:multiLevelType w:val="hybridMultilevel"/>
    <w:tmpl w:val="E7A8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A4147"/>
    <w:multiLevelType w:val="hybridMultilevel"/>
    <w:tmpl w:val="18B2E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A4576E"/>
    <w:multiLevelType w:val="multilevel"/>
    <w:tmpl w:val="987EB1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3BE3AA8"/>
    <w:multiLevelType w:val="hybridMultilevel"/>
    <w:tmpl w:val="F76E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7C1432"/>
    <w:multiLevelType w:val="multilevel"/>
    <w:tmpl w:val="D4D8E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37E20A4D"/>
    <w:multiLevelType w:val="hybridMultilevel"/>
    <w:tmpl w:val="ADFC4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4F1424"/>
    <w:multiLevelType w:val="hybridMultilevel"/>
    <w:tmpl w:val="98E05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6D06D22"/>
    <w:multiLevelType w:val="hybridMultilevel"/>
    <w:tmpl w:val="D91A70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9A45E48"/>
    <w:multiLevelType w:val="hybridMultilevel"/>
    <w:tmpl w:val="84CAE18E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FB3DFD"/>
    <w:multiLevelType w:val="hybridMultilevel"/>
    <w:tmpl w:val="AD10E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07012D"/>
    <w:multiLevelType w:val="hybridMultilevel"/>
    <w:tmpl w:val="A1D62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250D0B"/>
    <w:multiLevelType w:val="hybridMultilevel"/>
    <w:tmpl w:val="08807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EE79A9"/>
    <w:multiLevelType w:val="hybridMultilevel"/>
    <w:tmpl w:val="20001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D3196F"/>
    <w:multiLevelType w:val="multilevel"/>
    <w:tmpl w:val="BDB6A6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1AB4385"/>
    <w:multiLevelType w:val="hybridMultilevel"/>
    <w:tmpl w:val="EC9E1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AF305C"/>
    <w:multiLevelType w:val="hybridMultilevel"/>
    <w:tmpl w:val="856021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3E94A38"/>
    <w:multiLevelType w:val="multilevel"/>
    <w:tmpl w:val="185A90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5B773A16"/>
    <w:multiLevelType w:val="hybridMultilevel"/>
    <w:tmpl w:val="41607E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5C9A5537"/>
    <w:multiLevelType w:val="multilevel"/>
    <w:tmpl w:val="E2E07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5EBE757E"/>
    <w:multiLevelType w:val="hybridMultilevel"/>
    <w:tmpl w:val="6D1C5D00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0A68B2"/>
    <w:multiLevelType w:val="hybridMultilevel"/>
    <w:tmpl w:val="A3662A7E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941998"/>
    <w:multiLevelType w:val="multilevel"/>
    <w:tmpl w:val="28940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00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6A021ADB"/>
    <w:multiLevelType w:val="multilevel"/>
    <w:tmpl w:val="FBE2B0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6F514F6A"/>
    <w:multiLevelType w:val="hybridMultilevel"/>
    <w:tmpl w:val="C0BE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5A3B5D"/>
    <w:multiLevelType w:val="multilevel"/>
    <w:tmpl w:val="732275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76F7244B"/>
    <w:multiLevelType w:val="hybridMultilevel"/>
    <w:tmpl w:val="20BAC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5E4800"/>
    <w:multiLevelType w:val="hybridMultilevel"/>
    <w:tmpl w:val="F9F60916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F135EF"/>
    <w:multiLevelType w:val="multilevel"/>
    <w:tmpl w:val="E850C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7CD84825"/>
    <w:multiLevelType w:val="hybridMultilevel"/>
    <w:tmpl w:val="2E84D1FC"/>
    <w:lvl w:ilvl="0" w:tplc="874876AC">
      <w:start w:val="1"/>
      <w:numFmt w:val="decimal"/>
      <w:lvlText w:val="9.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2F31BB"/>
    <w:multiLevelType w:val="hybridMultilevel"/>
    <w:tmpl w:val="081EC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1"/>
  </w:num>
  <w:num w:numId="3">
    <w:abstractNumId w:val="20"/>
  </w:num>
  <w:num w:numId="4">
    <w:abstractNumId w:val="27"/>
  </w:num>
  <w:num w:numId="5">
    <w:abstractNumId w:val="2"/>
  </w:num>
  <w:num w:numId="6">
    <w:abstractNumId w:val="9"/>
  </w:num>
  <w:num w:numId="7">
    <w:abstractNumId w:val="34"/>
  </w:num>
  <w:num w:numId="8">
    <w:abstractNumId w:val="43"/>
  </w:num>
  <w:num w:numId="9">
    <w:abstractNumId w:val="44"/>
  </w:num>
  <w:num w:numId="10">
    <w:abstractNumId w:val="32"/>
  </w:num>
  <w:num w:numId="11">
    <w:abstractNumId w:val="11"/>
  </w:num>
  <w:num w:numId="12">
    <w:abstractNumId w:val="22"/>
  </w:num>
  <w:num w:numId="13">
    <w:abstractNumId w:val="25"/>
  </w:num>
  <w:num w:numId="14">
    <w:abstractNumId w:val="8"/>
  </w:num>
  <w:num w:numId="15">
    <w:abstractNumId w:val="24"/>
  </w:num>
  <w:num w:numId="16">
    <w:abstractNumId w:val="47"/>
  </w:num>
  <w:num w:numId="17">
    <w:abstractNumId w:val="36"/>
  </w:num>
  <w:num w:numId="18">
    <w:abstractNumId w:val="7"/>
  </w:num>
  <w:num w:numId="19">
    <w:abstractNumId w:val="53"/>
  </w:num>
  <w:num w:numId="20">
    <w:abstractNumId w:val="49"/>
  </w:num>
  <w:num w:numId="21">
    <w:abstractNumId w:val="30"/>
  </w:num>
  <w:num w:numId="22">
    <w:abstractNumId w:val="33"/>
  </w:num>
  <w:num w:numId="23">
    <w:abstractNumId w:val="3"/>
  </w:num>
  <w:num w:numId="24">
    <w:abstractNumId w:val="38"/>
  </w:num>
  <w:num w:numId="25">
    <w:abstractNumId w:val="29"/>
  </w:num>
  <w:num w:numId="26">
    <w:abstractNumId w:val="10"/>
  </w:num>
  <w:num w:numId="27">
    <w:abstractNumId w:val="19"/>
  </w:num>
  <w:num w:numId="28">
    <w:abstractNumId w:val="41"/>
  </w:num>
  <w:num w:numId="29">
    <w:abstractNumId w:val="18"/>
  </w:num>
  <w:num w:numId="30">
    <w:abstractNumId w:val="40"/>
  </w:num>
  <w:num w:numId="31">
    <w:abstractNumId w:val="13"/>
  </w:num>
  <w:num w:numId="32">
    <w:abstractNumId w:val="50"/>
  </w:num>
  <w:num w:numId="33">
    <w:abstractNumId w:val="35"/>
  </w:num>
  <w:num w:numId="34">
    <w:abstractNumId w:val="4"/>
  </w:num>
  <w:num w:numId="35">
    <w:abstractNumId w:val="17"/>
  </w:num>
  <w:num w:numId="36">
    <w:abstractNumId w:val="31"/>
  </w:num>
  <w:num w:numId="37">
    <w:abstractNumId w:val="39"/>
  </w:num>
  <w:num w:numId="38">
    <w:abstractNumId w:val="27"/>
  </w:num>
  <w:num w:numId="39">
    <w:abstractNumId w:val="6"/>
  </w:num>
  <w:num w:numId="40">
    <w:abstractNumId w:val="5"/>
  </w:num>
  <w:num w:numId="41">
    <w:abstractNumId w:val="46"/>
  </w:num>
  <w:num w:numId="42">
    <w:abstractNumId w:val="23"/>
  </w:num>
  <w:num w:numId="43">
    <w:abstractNumId w:val="37"/>
  </w:num>
  <w:num w:numId="44">
    <w:abstractNumId w:val="28"/>
  </w:num>
  <w:num w:numId="45">
    <w:abstractNumId w:val="42"/>
  </w:num>
  <w:num w:numId="46">
    <w:abstractNumId w:val="48"/>
  </w:num>
  <w:num w:numId="47">
    <w:abstractNumId w:val="14"/>
  </w:num>
  <w:num w:numId="48">
    <w:abstractNumId w:val="52"/>
  </w:num>
  <w:num w:numId="49">
    <w:abstractNumId w:val="16"/>
  </w:num>
  <w:num w:numId="50">
    <w:abstractNumId w:val="21"/>
  </w:num>
  <w:num w:numId="51">
    <w:abstractNumId w:val="26"/>
  </w:num>
  <w:num w:numId="52">
    <w:abstractNumId w:val="0"/>
  </w:num>
  <w:num w:numId="53">
    <w:abstractNumId w:val="15"/>
  </w:num>
  <w:num w:numId="54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3D"/>
    <w:rsid w:val="00001A10"/>
    <w:rsid w:val="00011332"/>
    <w:rsid w:val="000216F8"/>
    <w:rsid w:val="00032BA1"/>
    <w:rsid w:val="00035B62"/>
    <w:rsid w:val="00036F17"/>
    <w:rsid w:val="00041ABC"/>
    <w:rsid w:val="000438C2"/>
    <w:rsid w:val="00043CCB"/>
    <w:rsid w:val="0004537F"/>
    <w:rsid w:val="00060FA0"/>
    <w:rsid w:val="00063BEF"/>
    <w:rsid w:val="00072180"/>
    <w:rsid w:val="000763F9"/>
    <w:rsid w:val="00082239"/>
    <w:rsid w:val="00090993"/>
    <w:rsid w:val="00094B8F"/>
    <w:rsid w:val="000A3524"/>
    <w:rsid w:val="000B019E"/>
    <w:rsid w:val="000B4AC5"/>
    <w:rsid w:val="000B6D36"/>
    <w:rsid w:val="000C1256"/>
    <w:rsid w:val="000E172B"/>
    <w:rsid w:val="000E43BF"/>
    <w:rsid w:val="000E5FEB"/>
    <w:rsid w:val="000F664F"/>
    <w:rsid w:val="00100084"/>
    <w:rsid w:val="00107693"/>
    <w:rsid w:val="001078D9"/>
    <w:rsid w:val="0012322C"/>
    <w:rsid w:val="00126852"/>
    <w:rsid w:val="00132A80"/>
    <w:rsid w:val="00133285"/>
    <w:rsid w:val="00133737"/>
    <w:rsid w:val="00134488"/>
    <w:rsid w:val="00141D73"/>
    <w:rsid w:val="001427DD"/>
    <w:rsid w:val="0014380B"/>
    <w:rsid w:val="0014585B"/>
    <w:rsid w:val="00151CED"/>
    <w:rsid w:val="00156C57"/>
    <w:rsid w:val="00171222"/>
    <w:rsid w:val="00180D1A"/>
    <w:rsid w:val="001903F1"/>
    <w:rsid w:val="001935EA"/>
    <w:rsid w:val="001A0FCF"/>
    <w:rsid w:val="001A1DA6"/>
    <w:rsid w:val="001A36B8"/>
    <w:rsid w:val="001A7827"/>
    <w:rsid w:val="001B4051"/>
    <w:rsid w:val="001B5F4A"/>
    <w:rsid w:val="001C24ED"/>
    <w:rsid w:val="001D15BC"/>
    <w:rsid w:val="001D176E"/>
    <w:rsid w:val="001D1DDC"/>
    <w:rsid w:val="001E43B4"/>
    <w:rsid w:val="001F0630"/>
    <w:rsid w:val="001F26FD"/>
    <w:rsid w:val="001F39BA"/>
    <w:rsid w:val="00202465"/>
    <w:rsid w:val="002028E9"/>
    <w:rsid w:val="00205AE9"/>
    <w:rsid w:val="00212CE4"/>
    <w:rsid w:val="002136CF"/>
    <w:rsid w:val="00215950"/>
    <w:rsid w:val="00215C09"/>
    <w:rsid w:val="002160A0"/>
    <w:rsid w:val="00216FB0"/>
    <w:rsid w:val="00220D41"/>
    <w:rsid w:val="002214BF"/>
    <w:rsid w:val="00237470"/>
    <w:rsid w:val="00250561"/>
    <w:rsid w:val="00250F7F"/>
    <w:rsid w:val="00253DF9"/>
    <w:rsid w:val="00261F56"/>
    <w:rsid w:val="00262C38"/>
    <w:rsid w:val="0026396A"/>
    <w:rsid w:val="002C25AA"/>
    <w:rsid w:val="002C525D"/>
    <w:rsid w:val="002D1423"/>
    <w:rsid w:val="002E0F32"/>
    <w:rsid w:val="002E388E"/>
    <w:rsid w:val="002E3E88"/>
    <w:rsid w:val="00300541"/>
    <w:rsid w:val="00301EE3"/>
    <w:rsid w:val="00303930"/>
    <w:rsid w:val="00304E5B"/>
    <w:rsid w:val="00316101"/>
    <w:rsid w:val="00317013"/>
    <w:rsid w:val="00324955"/>
    <w:rsid w:val="00333E19"/>
    <w:rsid w:val="00336E60"/>
    <w:rsid w:val="00341A72"/>
    <w:rsid w:val="00350E20"/>
    <w:rsid w:val="0036205A"/>
    <w:rsid w:val="00364D57"/>
    <w:rsid w:val="00377103"/>
    <w:rsid w:val="00382771"/>
    <w:rsid w:val="0038373D"/>
    <w:rsid w:val="00387CB3"/>
    <w:rsid w:val="00391413"/>
    <w:rsid w:val="003A418D"/>
    <w:rsid w:val="003A7D5C"/>
    <w:rsid w:val="003C3738"/>
    <w:rsid w:val="003C6ED7"/>
    <w:rsid w:val="003D15B2"/>
    <w:rsid w:val="003E0032"/>
    <w:rsid w:val="003F23BE"/>
    <w:rsid w:val="00406EC6"/>
    <w:rsid w:val="00407EA3"/>
    <w:rsid w:val="004110E5"/>
    <w:rsid w:val="00412A58"/>
    <w:rsid w:val="004148F0"/>
    <w:rsid w:val="00414F11"/>
    <w:rsid w:val="004155B7"/>
    <w:rsid w:val="00415B91"/>
    <w:rsid w:val="00416626"/>
    <w:rsid w:val="004225CD"/>
    <w:rsid w:val="0042769D"/>
    <w:rsid w:val="00431DF0"/>
    <w:rsid w:val="00445C54"/>
    <w:rsid w:val="00446169"/>
    <w:rsid w:val="004477FB"/>
    <w:rsid w:val="00457541"/>
    <w:rsid w:val="004625FE"/>
    <w:rsid w:val="0046625C"/>
    <w:rsid w:val="00467797"/>
    <w:rsid w:val="004705B2"/>
    <w:rsid w:val="0047487F"/>
    <w:rsid w:val="00476CF8"/>
    <w:rsid w:val="0048781D"/>
    <w:rsid w:val="004A08E5"/>
    <w:rsid w:val="004A47A9"/>
    <w:rsid w:val="004A581A"/>
    <w:rsid w:val="004C657B"/>
    <w:rsid w:val="004D17CE"/>
    <w:rsid w:val="004D1801"/>
    <w:rsid w:val="004D39BB"/>
    <w:rsid w:val="004E1028"/>
    <w:rsid w:val="004E13C9"/>
    <w:rsid w:val="004F0100"/>
    <w:rsid w:val="004F2034"/>
    <w:rsid w:val="004F28E2"/>
    <w:rsid w:val="004F662A"/>
    <w:rsid w:val="004F7918"/>
    <w:rsid w:val="0050072E"/>
    <w:rsid w:val="00501A3B"/>
    <w:rsid w:val="00517B4D"/>
    <w:rsid w:val="0052552E"/>
    <w:rsid w:val="00540E53"/>
    <w:rsid w:val="005468E1"/>
    <w:rsid w:val="005505AF"/>
    <w:rsid w:val="00554C41"/>
    <w:rsid w:val="00556AA1"/>
    <w:rsid w:val="00580038"/>
    <w:rsid w:val="00580301"/>
    <w:rsid w:val="00584946"/>
    <w:rsid w:val="00584E57"/>
    <w:rsid w:val="005A621D"/>
    <w:rsid w:val="005A7074"/>
    <w:rsid w:val="005A7FB1"/>
    <w:rsid w:val="005D1FE2"/>
    <w:rsid w:val="005E479B"/>
    <w:rsid w:val="00601E1A"/>
    <w:rsid w:val="00602F3A"/>
    <w:rsid w:val="00604119"/>
    <w:rsid w:val="00611A0F"/>
    <w:rsid w:val="00621EF4"/>
    <w:rsid w:val="00624F98"/>
    <w:rsid w:val="00626A52"/>
    <w:rsid w:val="00626C07"/>
    <w:rsid w:val="00627760"/>
    <w:rsid w:val="00631E81"/>
    <w:rsid w:val="0064357F"/>
    <w:rsid w:val="00645786"/>
    <w:rsid w:val="006473BD"/>
    <w:rsid w:val="00666AC1"/>
    <w:rsid w:val="00666D00"/>
    <w:rsid w:val="00670F0D"/>
    <w:rsid w:val="00686BAA"/>
    <w:rsid w:val="00690B59"/>
    <w:rsid w:val="00694F12"/>
    <w:rsid w:val="006B20B4"/>
    <w:rsid w:val="006B7748"/>
    <w:rsid w:val="006F2FFD"/>
    <w:rsid w:val="006F760A"/>
    <w:rsid w:val="006F7BF3"/>
    <w:rsid w:val="00701773"/>
    <w:rsid w:val="00703955"/>
    <w:rsid w:val="007113F6"/>
    <w:rsid w:val="0071166C"/>
    <w:rsid w:val="007140E9"/>
    <w:rsid w:val="00716864"/>
    <w:rsid w:val="00720641"/>
    <w:rsid w:val="00722EA6"/>
    <w:rsid w:val="007263D9"/>
    <w:rsid w:val="0073283F"/>
    <w:rsid w:val="0074419A"/>
    <w:rsid w:val="00750C01"/>
    <w:rsid w:val="0075170E"/>
    <w:rsid w:val="00752231"/>
    <w:rsid w:val="007554E6"/>
    <w:rsid w:val="00762F89"/>
    <w:rsid w:val="0077172A"/>
    <w:rsid w:val="00783332"/>
    <w:rsid w:val="00784DCF"/>
    <w:rsid w:val="00785CFF"/>
    <w:rsid w:val="00787BF5"/>
    <w:rsid w:val="00792E27"/>
    <w:rsid w:val="007933B1"/>
    <w:rsid w:val="00794ABB"/>
    <w:rsid w:val="00796311"/>
    <w:rsid w:val="007B0974"/>
    <w:rsid w:val="007B281C"/>
    <w:rsid w:val="007C03FB"/>
    <w:rsid w:val="007C74AB"/>
    <w:rsid w:val="007E055B"/>
    <w:rsid w:val="007E0BDA"/>
    <w:rsid w:val="007E0D60"/>
    <w:rsid w:val="007F3184"/>
    <w:rsid w:val="00807C89"/>
    <w:rsid w:val="008105B8"/>
    <w:rsid w:val="00811C1B"/>
    <w:rsid w:val="008148D9"/>
    <w:rsid w:val="00816EF9"/>
    <w:rsid w:val="00821084"/>
    <w:rsid w:val="00823FDA"/>
    <w:rsid w:val="00827BFB"/>
    <w:rsid w:val="00835F1F"/>
    <w:rsid w:val="00837BC4"/>
    <w:rsid w:val="00843F0F"/>
    <w:rsid w:val="0085113D"/>
    <w:rsid w:val="008511CA"/>
    <w:rsid w:val="00852ADC"/>
    <w:rsid w:val="008542B1"/>
    <w:rsid w:val="00864A21"/>
    <w:rsid w:val="00871D21"/>
    <w:rsid w:val="00873AF8"/>
    <w:rsid w:val="0087756A"/>
    <w:rsid w:val="008903B1"/>
    <w:rsid w:val="00890607"/>
    <w:rsid w:val="0089318F"/>
    <w:rsid w:val="008978FC"/>
    <w:rsid w:val="008A7C52"/>
    <w:rsid w:val="008B7875"/>
    <w:rsid w:val="008D21EE"/>
    <w:rsid w:val="008D2759"/>
    <w:rsid w:val="008D368E"/>
    <w:rsid w:val="008D5EB1"/>
    <w:rsid w:val="008E6B77"/>
    <w:rsid w:val="008F118E"/>
    <w:rsid w:val="008F2438"/>
    <w:rsid w:val="008F5EC7"/>
    <w:rsid w:val="00905059"/>
    <w:rsid w:val="009105F2"/>
    <w:rsid w:val="00911EC7"/>
    <w:rsid w:val="009400F2"/>
    <w:rsid w:val="009405BB"/>
    <w:rsid w:val="00957987"/>
    <w:rsid w:val="00962E9F"/>
    <w:rsid w:val="009737AC"/>
    <w:rsid w:val="00982D1E"/>
    <w:rsid w:val="00984406"/>
    <w:rsid w:val="0098513D"/>
    <w:rsid w:val="00986413"/>
    <w:rsid w:val="0099005A"/>
    <w:rsid w:val="00991339"/>
    <w:rsid w:val="0099239B"/>
    <w:rsid w:val="00994510"/>
    <w:rsid w:val="009A5567"/>
    <w:rsid w:val="009A6820"/>
    <w:rsid w:val="009B19E1"/>
    <w:rsid w:val="009B22E8"/>
    <w:rsid w:val="009B2C73"/>
    <w:rsid w:val="009B492F"/>
    <w:rsid w:val="009C69DE"/>
    <w:rsid w:val="009E2B25"/>
    <w:rsid w:val="009E30AB"/>
    <w:rsid w:val="009E5597"/>
    <w:rsid w:val="009E6CB2"/>
    <w:rsid w:val="009F32D8"/>
    <w:rsid w:val="00A014C5"/>
    <w:rsid w:val="00A063EA"/>
    <w:rsid w:val="00A14B38"/>
    <w:rsid w:val="00A15458"/>
    <w:rsid w:val="00A171C1"/>
    <w:rsid w:val="00A22630"/>
    <w:rsid w:val="00A31C48"/>
    <w:rsid w:val="00A4354E"/>
    <w:rsid w:val="00A54A6F"/>
    <w:rsid w:val="00A54D55"/>
    <w:rsid w:val="00A61896"/>
    <w:rsid w:val="00A64023"/>
    <w:rsid w:val="00A76BC5"/>
    <w:rsid w:val="00A87EFB"/>
    <w:rsid w:val="00A90C9B"/>
    <w:rsid w:val="00A921E3"/>
    <w:rsid w:val="00A92C97"/>
    <w:rsid w:val="00A9669F"/>
    <w:rsid w:val="00AA0EA6"/>
    <w:rsid w:val="00AB2145"/>
    <w:rsid w:val="00AC6DD5"/>
    <w:rsid w:val="00AD284C"/>
    <w:rsid w:val="00AD4B85"/>
    <w:rsid w:val="00AD579E"/>
    <w:rsid w:val="00AD6FD5"/>
    <w:rsid w:val="00AE007F"/>
    <w:rsid w:val="00AF46C5"/>
    <w:rsid w:val="00AF5EC6"/>
    <w:rsid w:val="00B02564"/>
    <w:rsid w:val="00B02E53"/>
    <w:rsid w:val="00B031DB"/>
    <w:rsid w:val="00B0781B"/>
    <w:rsid w:val="00B1415B"/>
    <w:rsid w:val="00B160BE"/>
    <w:rsid w:val="00B20E61"/>
    <w:rsid w:val="00B45FEC"/>
    <w:rsid w:val="00B46C6D"/>
    <w:rsid w:val="00B52CCD"/>
    <w:rsid w:val="00B61984"/>
    <w:rsid w:val="00B811FA"/>
    <w:rsid w:val="00B85FCD"/>
    <w:rsid w:val="00B90A3B"/>
    <w:rsid w:val="00B90B00"/>
    <w:rsid w:val="00BA54EB"/>
    <w:rsid w:val="00BB175E"/>
    <w:rsid w:val="00BC0FD1"/>
    <w:rsid w:val="00BC2097"/>
    <w:rsid w:val="00BC66DE"/>
    <w:rsid w:val="00BC6B2A"/>
    <w:rsid w:val="00BD04C6"/>
    <w:rsid w:val="00BD2B9F"/>
    <w:rsid w:val="00BD2D11"/>
    <w:rsid w:val="00BF3099"/>
    <w:rsid w:val="00C01225"/>
    <w:rsid w:val="00C020FC"/>
    <w:rsid w:val="00C0241D"/>
    <w:rsid w:val="00C04032"/>
    <w:rsid w:val="00C137BC"/>
    <w:rsid w:val="00C35CED"/>
    <w:rsid w:val="00C379E1"/>
    <w:rsid w:val="00C41E74"/>
    <w:rsid w:val="00C42D50"/>
    <w:rsid w:val="00C47590"/>
    <w:rsid w:val="00C50F87"/>
    <w:rsid w:val="00C52082"/>
    <w:rsid w:val="00C573C6"/>
    <w:rsid w:val="00C64355"/>
    <w:rsid w:val="00C748DF"/>
    <w:rsid w:val="00C807C5"/>
    <w:rsid w:val="00C80836"/>
    <w:rsid w:val="00C86120"/>
    <w:rsid w:val="00C925EB"/>
    <w:rsid w:val="00C945C0"/>
    <w:rsid w:val="00C96303"/>
    <w:rsid w:val="00CA2F3F"/>
    <w:rsid w:val="00CA5802"/>
    <w:rsid w:val="00CB78E3"/>
    <w:rsid w:val="00CC45C0"/>
    <w:rsid w:val="00CF6228"/>
    <w:rsid w:val="00CF63F0"/>
    <w:rsid w:val="00CF72EA"/>
    <w:rsid w:val="00CF7EC5"/>
    <w:rsid w:val="00D020C6"/>
    <w:rsid w:val="00D105B2"/>
    <w:rsid w:val="00D1062D"/>
    <w:rsid w:val="00D213F4"/>
    <w:rsid w:val="00D26B6E"/>
    <w:rsid w:val="00D323EE"/>
    <w:rsid w:val="00D32526"/>
    <w:rsid w:val="00D33477"/>
    <w:rsid w:val="00D364C2"/>
    <w:rsid w:val="00D429A1"/>
    <w:rsid w:val="00D46CDE"/>
    <w:rsid w:val="00D520E4"/>
    <w:rsid w:val="00D723C3"/>
    <w:rsid w:val="00D73E56"/>
    <w:rsid w:val="00D74745"/>
    <w:rsid w:val="00D749BA"/>
    <w:rsid w:val="00D81E92"/>
    <w:rsid w:val="00D84C08"/>
    <w:rsid w:val="00D90D73"/>
    <w:rsid w:val="00D95353"/>
    <w:rsid w:val="00D95E0D"/>
    <w:rsid w:val="00DA0A7F"/>
    <w:rsid w:val="00DA1148"/>
    <w:rsid w:val="00DA21F5"/>
    <w:rsid w:val="00DA565B"/>
    <w:rsid w:val="00DB371B"/>
    <w:rsid w:val="00DB4AA7"/>
    <w:rsid w:val="00DC3EE0"/>
    <w:rsid w:val="00DF0A9D"/>
    <w:rsid w:val="00DF2080"/>
    <w:rsid w:val="00DF54A9"/>
    <w:rsid w:val="00E0302D"/>
    <w:rsid w:val="00E03E55"/>
    <w:rsid w:val="00E0524E"/>
    <w:rsid w:val="00E10572"/>
    <w:rsid w:val="00E164E2"/>
    <w:rsid w:val="00E271B3"/>
    <w:rsid w:val="00E31A7A"/>
    <w:rsid w:val="00E32AA6"/>
    <w:rsid w:val="00E373B4"/>
    <w:rsid w:val="00E42A34"/>
    <w:rsid w:val="00E4404B"/>
    <w:rsid w:val="00E55D32"/>
    <w:rsid w:val="00E674E0"/>
    <w:rsid w:val="00E72018"/>
    <w:rsid w:val="00E75331"/>
    <w:rsid w:val="00E812C1"/>
    <w:rsid w:val="00E918F3"/>
    <w:rsid w:val="00E92BAA"/>
    <w:rsid w:val="00E9461E"/>
    <w:rsid w:val="00E95B9D"/>
    <w:rsid w:val="00EA05FE"/>
    <w:rsid w:val="00EB2C0F"/>
    <w:rsid w:val="00EB45E4"/>
    <w:rsid w:val="00EB4F44"/>
    <w:rsid w:val="00EC27AF"/>
    <w:rsid w:val="00ED44C7"/>
    <w:rsid w:val="00EE3087"/>
    <w:rsid w:val="00EE77DA"/>
    <w:rsid w:val="00EF56DF"/>
    <w:rsid w:val="00EF73E5"/>
    <w:rsid w:val="00F02E4D"/>
    <w:rsid w:val="00F06B39"/>
    <w:rsid w:val="00F10A9C"/>
    <w:rsid w:val="00F2008A"/>
    <w:rsid w:val="00F22280"/>
    <w:rsid w:val="00F23C2C"/>
    <w:rsid w:val="00F250A2"/>
    <w:rsid w:val="00F2685F"/>
    <w:rsid w:val="00F30E37"/>
    <w:rsid w:val="00F30EA5"/>
    <w:rsid w:val="00F41A6C"/>
    <w:rsid w:val="00F46556"/>
    <w:rsid w:val="00F54AF3"/>
    <w:rsid w:val="00F566FC"/>
    <w:rsid w:val="00F6061C"/>
    <w:rsid w:val="00F6095F"/>
    <w:rsid w:val="00F7084C"/>
    <w:rsid w:val="00F72E7A"/>
    <w:rsid w:val="00F85333"/>
    <w:rsid w:val="00F87820"/>
    <w:rsid w:val="00F918AC"/>
    <w:rsid w:val="00FB0DF3"/>
    <w:rsid w:val="00FB4648"/>
    <w:rsid w:val="00FB6774"/>
    <w:rsid w:val="00FD0327"/>
    <w:rsid w:val="00FD0B84"/>
    <w:rsid w:val="00FE4024"/>
    <w:rsid w:val="00FE7EBC"/>
    <w:rsid w:val="00FF2360"/>
    <w:rsid w:val="00FF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BA694C"/>
  <w15:docId w15:val="{19E1307E-1B29-4162-8565-C0CA2A95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13D"/>
    <w:pPr>
      <w:suppressAutoHyphens/>
      <w:spacing w:after="0"/>
    </w:pPr>
    <w:rPr>
      <w:rFonts w:ascii="Times New Roman" w:eastAsia="Times New Roman" w:hAnsi="Times New Roman" w:cs="Calibri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4A08E5"/>
    <w:pPr>
      <w:keepNext/>
      <w:keepLines/>
      <w:spacing w:before="120" w:after="1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0">
    <w:name w:val="heading 2"/>
    <w:basedOn w:val="a"/>
    <w:next w:val="a"/>
    <w:link w:val="21"/>
    <w:uiPriority w:val="9"/>
    <w:unhideWhenUsed/>
    <w:rsid w:val="004A08E5"/>
    <w:pPr>
      <w:keepNext/>
      <w:keepLines/>
      <w:spacing w:before="12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11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1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6F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8E5"/>
    <w:rPr>
      <w:rFonts w:ascii="Times New Roman" w:eastAsiaTheme="majorEastAsia" w:hAnsi="Times New Roman" w:cstheme="majorBidi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4A08E5"/>
    <w:rPr>
      <w:rFonts w:ascii="Times New Roman" w:eastAsiaTheme="majorEastAsia" w:hAnsi="Times New Roman" w:cstheme="majorBidi"/>
      <w:b/>
      <w:bCs/>
      <w:sz w:val="24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5113D"/>
    <w:rPr>
      <w:rFonts w:asciiTheme="majorHAnsi" w:eastAsiaTheme="majorEastAsia" w:hAnsiTheme="majorHAnsi" w:cstheme="majorBidi"/>
      <w:b/>
      <w:bCs/>
      <w:color w:val="4F81BD" w:themeColor="accent1"/>
      <w:sz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511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paragraph" w:styleId="a3">
    <w:name w:val="Message Header"/>
    <w:basedOn w:val="a4"/>
    <w:link w:val="a5"/>
    <w:unhideWhenUsed/>
    <w:rsid w:val="0085113D"/>
    <w:pPr>
      <w:keepLines/>
      <w:suppressAutoHyphens w:val="0"/>
      <w:spacing w:line="180" w:lineRule="atLeast"/>
      <w:ind w:left="1555" w:hanging="720"/>
    </w:pPr>
    <w:rPr>
      <w:rFonts w:ascii="Arial" w:hAnsi="Arial" w:cs="Times New Roman"/>
      <w:spacing w:val="-5"/>
      <w:sz w:val="20"/>
      <w:szCs w:val="20"/>
      <w:lang w:eastAsia="en-US"/>
    </w:rPr>
  </w:style>
  <w:style w:type="character" w:customStyle="1" w:styleId="a5">
    <w:name w:val="Шапка Знак"/>
    <w:basedOn w:val="a0"/>
    <w:link w:val="a3"/>
    <w:rsid w:val="0085113D"/>
    <w:rPr>
      <w:rFonts w:ascii="Arial" w:eastAsia="Times New Roman" w:hAnsi="Arial" w:cs="Times New Roman"/>
      <w:spacing w:val="-5"/>
      <w:sz w:val="20"/>
      <w:szCs w:val="20"/>
    </w:rPr>
  </w:style>
  <w:style w:type="paragraph" w:styleId="a4">
    <w:name w:val="Body Text"/>
    <w:basedOn w:val="a"/>
    <w:link w:val="a6"/>
    <w:uiPriority w:val="99"/>
    <w:unhideWhenUsed/>
    <w:rsid w:val="0085113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85113D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"/>
    <w:basedOn w:val="a0"/>
    <w:link w:val="a7"/>
    <w:uiPriority w:val="34"/>
    <w:locked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9">
    <w:name w:val="Title"/>
    <w:basedOn w:val="a"/>
    <w:next w:val="a"/>
    <w:link w:val="aa"/>
    <w:uiPriority w:val="10"/>
    <w:qFormat/>
    <w:rsid w:val="0085113D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85113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b">
    <w:name w:val="Strong"/>
    <w:uiPriority w:val="22"/>
    <w:qFormat/>
    <w:rsid w:val="0085113D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85113D"/>
    <w:rPr>
      <w:sz w:val="16"/>
      <w:szCs w:val="16"/>
    </w:rPr>
  </w:style>
  <w:style w:type="paragraph" w:styleId="ad">
    <w:name w:val="TOC Heading"/>
    <w:basedOn w:val="1"/>
    <w:next w:val="a"/>
    <w:uiPriority w:val="39"/>
    <w:qFormat/>
    <w:rsid w:val="0085113D"/>
    <w:pPr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e">
    <w:name w:val="Таблица"/>
    <w:basedOn w:val="a"/>
    <w:qFormat/>
    <w:rsid w:val="0085113D"/>
    <w:pPr>
      <w:tabs>
        <w:tab w:val="left" w:pos="567"/>
      </w:tabs>
      <w:spacing w:line="240" w:lineRule="auto"/>
      <w:ind w:left="431"/>
    </w:pPr>
    <w:rPr>
      <w:bCs/>
      <w:szCs w:val="20"/>
    </w:rPr>
  </w:style>
  <w:style w:type="paragraph" w:customStyle="1" w:styleId="af">
    <w:name w:val="Глава"/>
    <w:basedOn w:val="20"/>
    <w:next w:val="a4"/>
    <w:rsid w:val="0085113D"/>
    <w:pPr>
      <w:suppressLineNumbers/>
      <w:tabs>
        <w:tab w:val="num" w:pos="576"/>
        <w:tab w:val="num" w:pos="927"/>
      </w:tabs>
      <w:suppressAutoHyphens w:val="0"/>
      <w:spacing w:before="240" w:after="120" w:line="300" w:lineRule="exact"/>
      <w:ind w:left="567"/>
    </w:pPr>
    <w:rPr>
      <w:rFonts w:ascii="Arial" w:eastAsia="Times New Roman" w:hAnsi="Arial" w:cs="Arial"/>
      <w:bCs w:val="0"/>
      <w:caps/>
      <w:spacing w:val="24"/>
      <w:szCs w:val="20"/>
      <w:lang w:eastAsia="ru-RU"/>
    </w:rPr>
  </w:style>
  <w:style w:type="paragraph" w:styleId="af0">
    <w:name w:val="annotation text"/>
    <w:basedOn w:val="a"/>
    <w:link w:val="af1"/>
    <w:uiPriority w:val="99"/>
    <w:semiHidden/>
    <w:unhideWhenUsed/>
    <w:rsid w:val="0085113D"/>
    <w:pPr>
      <w:spacing w:after="200" w:line="240" w:lineRule="auto"/>
    </w:pPr>
    <w:rPr>
      <w:rFonts w:ascii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5113D"/>
    <w:rPr>
      <w:rFonts w:ascii="Calibri" w:eastAsia="Times New Roman" w:hAnsi="Calibri" w:cs="Calibri"/>
      <w:sz w:val="20"/>
      <w:szCs w:val="20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8511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5113D"/>
    <w:rPr>
      <w:rFonts w:ascii="Tahoma" w:eastAsia="Times New Roman" w:hAnsi="Tahoma" w:cs="Tahoma"/>
      <w:sz w:val="16"/>
      <w:szCs w:val="16"/>
      <w:lang w:eastAsia="ar-SA"/>
    </w:rPr>
  </w:style>
  <w:style w:type="paragraph" w:styleId="11">
    <w:name w:val="toc 1"/>
    <w:basedOn w:val="a"/>
    <w:next w:val="a"/>
    <w:autoRedefine/>
    <w:uiPriority w:val="39"/>
    <w:unhideWhenUsed/>
    <w:qFormat/>
    <w:rsid w:val="0085113D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85113D"/>
    <w:pPr>
      <w:spacing w:after="100"/>
      <w:ind w:left="240"/>
    </w:pPr>
  </w:style>
  <w:style w:type="character" w:styleId="af4">
    <w:name w:val="Hyperlink"/>
    <w:basedOn w:val="a0"/>
    <w:uiPriority w:val="99"/>
    <w:unhideWhenUsed/>
    <w:rsid w:val="0085113D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5113D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5">
    <w:name w:val="annotation subject"/>
    <w:basedOn w:val="af0"/>
    <w:next w:val="af0"/>
    <w:link w:val="af6"/>
    <w:uiPriority w:val="99"/>
    <w:semiHidden/>
    <w:unhideWhenUsed/>
    <w:rsid w:val="0085113D"/>
    <w:pPr>
      <w:spacing w:after="0"/>
    </w:pPr>
    <w:rPr>
      <w:rFonts w:ascii="Times New Roman" w:hAnsi="Times New Roman"/>
      <w:b/>
      <w:bCs/>
    </w:rPr>
  </w:style>
  <w:style w:type="character" w:customStyle="1" w:styleId="af6">
    <w:name w:val="Тема примечания Знак"/>
    <w:basedOn w:val="af1"/>
    <w:link w:val="af5"/>
    <w:uiPriority w:val="99"/>
    <w:semiHidden/>
    <w:rsid w:val="0085113D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7">
    <w:name w:val="Body Text Indent"/>
    <w:basedOn w:val="a"/>
    <w:link w:val="af8"/>
    <w:uiPriority w:val="99"/>
    <w:unhideWhenUsed/>
    <w:rsid w:val="0085113D"/>
    <w:pPr>
      <w:spacing w:after="120"/>
      <w:ind w:left="283"/>
    </w:pPr>
    <w:rPr>
      <w:rFonts w:ascii="Calibri" w:hAnsi="Calibri" w:cs="Times New Roman"/>
      <w:sz w:val="22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85113D"/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"/>
    <w:rsid w:val="0085113D"/>
    <w:pPr>
      <w:tabs>
        <w:tab w:val="left" w:pos="567"/>
      </w:tabs>
      <w:spacing w:line="300" w:lineRule="exact"/>
      <w:ind w:left="340" w:firstLine="454"/>
      <w:jc w:val="both"/>
    </w:pPr>
    <w:rPr>
      <w:rFonts w:ascii="Arial" w:hAnsi="Arial"/>
      <w:b/>
      <w:sz w:val="22"/>
      <w:szCs w:val="20"/>
    </w:rPr>
  </w:style>
  <w:style w:type="paragraph" w:styleId="af9">
    <w:name w:val="List"/>
    <w:basedOn w:val="a4"/>
    <w:rsid w:val="0085113D"/>
    <w:rPr>
      <w:rFonts w:ascii="Calibri" w:hAnsi="Calibri" w:cs="Tahoma"/>
      <w:sz w:val="22"/>
    </w:rPr>
  </w:style>
  <w:style w:type="paragraph" w:styleId="afa">
    <w:name w:val="Normal (Web)"/>
    <w:basedOn w:val="a"/>
    <w:uiPriority w:val="99"/>
    <w:semiHidden/>
    <w:unhideWhenUsed/>
    <w:rsid w:val="0085113D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41">
    <w:name w:val="Маркированный список 41"/>
    <w:basedOn w:val="a"/>
    <w:rsid w:val="0085113D"/>
    <w:pPr>
      <w:numPr>
        <w:numId w:val="1"/>
      </w:numPr>
      <w:tabs>
        <w:tab w:val="left" w:pos="567"/>
      </w:tabs>
      <w:spacing w:line="240" w:lineRule="auto"/>
      <w:ind w:left="0" w:right="142" w:firstLine="0"/>
      <w:jc w:val="both"/>
    </w:pPr>
    <w:rPr>
      <w:rFonts w:ascii="Arial" w:hAnsi="Arial"/>
      <w:sz w:val="22"/>
      <w:szCs w:val="20"/>
    </w:rPr>
  </w:style>
  <w:style w:type="character" w:styleId="afb">
    <w:name w:val="FollowedHyperlink"/>
    <w:basedOn w:val="a0"/>
    <w:uiPriority w:val="99"/>
    <w:semiHidden/>
    <w:unhideWhenUsed/>
    <w:rsid w:val="0085113D"/>
    <w:rPr>
      <w:color w:val="954F72"/>
      <w:u w:val="single"/>
    </w:rPr>
  </w:style>
  <w:style w:type="paragraph" w:customStyle="1" w:styleId="xl67">
    <w:name w:val="xl67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xl68">
    <w:name w:val="xl68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69">
    <w:name w:val="xl69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70">
    <w:name w:val="xl70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Cs w:val="24"/>
      <w:lang w:eastAsia="ru-RU"/>
    </w:rPr>
  </w:style>
  <w:style w:type="paragraph" w:customStyle="1" w:styleId="xl72">
    <w:name w:val="xl72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3">
    <w:name w:val="xl73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85113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6">
    <w:name w:val="xl76"/>
    <w:basedOn w:val="a"/>
    <w:rsid w:val="0085113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23">
    <w:name w:val="Пункт 2"/>
    <w:basedOn w:val="20"/>
    <w:qFormat/>
    <w:rsid w:val="0085113D"/>
    <w:pPr>
      <w:keepLines w:val="0"/>
      <w:tabs>
        <w:tab w:val="left" w:pos="1134"/>
        <w:tab w:val="left" w:pos="1276"/>
      </w:tabs>
      <w:suppressAutoHyphens w:val="0"/>
      <w:spacing w:after="60" w:line="360" w:lineRule="auto"/>
      <w:ind w:firstLine="567"/>
      <w:jc w:val="both"/>
    </w:pPr>
    <w:rPr>
      <w:rFonts w:eastAsia="Times New Roman" w:cs="Times New Roman"/>
      <w:b w:val="0"/>
      <w:sz w:val="28"/>
      <w:szCs w:val="24"/>
      <w:lang w:eastAsia="ru-RU"/>
    </w:rPr>
  </w:style>
  <w:style w:type="paragraph" w:customStyle="1" w:styleId="110">
    <w:name w:val="Заголовок 1 Знак1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c">
    <w:name w:val="List Bullet"/>
    <w:aliases w:val="List Bullet Char + Bold,List Bullet Char2 Char,List Bullet Char Char Char,List Bullet Char1 Char Char Char1,List Bullet Char Char Char Char Char1,List Bullet Char Char Char Char Char Char1 Char Char Char1,Char1,Cha,Char"/>
    <w:basedOn w:val="a"/>
    <w:unhideWhenUsed/>
    <w:qFormat/>
    <w:rsid w:val="0085113D"/>
    <w:pPr>
      <w:widowControl w:val="0"/>
      <w:suppressAutoHyphens w:val="0"/>
      <w:spacing w:after="120" w:line="36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410">
    <w:name w:val="Заголовок 4 Знак1"/>
    <w:basedOn w:val="4"/>
    <w:qFormat/>
    <w:rsid w:val="0085113D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customStyle="1" w:styleId="afd">
    <w:name w:val="Список а)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e">
    <w:name w:val="header"/>
    <w:basedOn w:val="a"/>
    <w:link w:val="aff"/>
    <w:uiPriority w:val="99"/>
    <w:unhideWhenUsed/>
    <w:rsid w:val="0085113D"/>
    <w:pPr>
      <w:tabs>
        <w:tab w:val="center" w:pos="4677"/>
        <w:tab w:val="right" w:pos="9355"/>
      </w:tabs>
      <w:spacing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ff0">
    <w:name w:val="No Spacing"/>
    <w:uiPriority w:val="1"/>
    <w:rsid w:val="0085113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1">
    <w:name w:val="Revision"/>
    <w:hidden/>
    <w:uiPriority w:val="99"/>
    <w:semiHidden/>
    <w:rsid w:val="00FD0B84"/>
    <w:pPr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32">
    <w:name w:val="Пункт 3"/>
    <w:basedOn w:val="3"/>
    <w:qFormat/>
    <w:rsid w:val="00D520E4"/>
    <w:pPr>
      <w:keepNext w:val="0"/>
      <w:keepLines w:val="0"/>
      <w:tabs>
        <w:tab w:val="left" w:pos="567"/>
      </w:tabs>
      <w:suppressAutoHyphens w:val="0"/>
      <w:spacing w:before="120" w:after="60" w:line="360" w:lineRule="auto"/>
      <w:ind w:left="1080" w:hanging="720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4"/>
      <w:lang w:eastAsia="ru-RU"/>
    </w:rPr>
  </w:style>
  <w:style w:type="paragraph" w:customStyle="1" w:styleId="42">
    <w:name w:val="Пункт 4"/>
    <w:basedOn w:val="4"/>
    <w:qFormat/>
    <w:rsid w:val="00D520E4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styleId="aff2">
    <w:name w:val="footnote text"/>
    <w:basedOn w:val="a"/>
    <w:link w:val="aff3"/>
    <w:uiPriority w:val="99"/>
    <w:rsid w:val="00D84C08"/>
    <w:pPr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84C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unhideWhenUsed/>
    <w:rsid w:val="00D84C08"/>
    <w:rPr>
      <w:vertAlign w:val="superscript"/>
    </w:rPr>
  </w:style>
  <w:style w:type="paragraph" w:customStyle="1" w:styleId="2">
    <w:name w:val="Стиль По ширине2"/>
    <w:basedOn w:val="a"/>
    <w:autoRedefine/>
    <w:rsid w:val="004625FE"/>
    <w:pPr>
      <w:numPr>
        <w:numId w:val="31"/>
      </w:numPr>
      <w:suppressAutoHyphens w:val="0"/>
      <w:spacing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Default">
    <w:name w:val="Default"/>
    <w:rsid w:val="004625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0"/>
    <w:rsid w:val="00B0781B"/>
  </w:style>
  <w:style w:type="character" w:customStyle="1" w:styleId="grame">
    <w:name w:val="grame"/>
    <w:basedOn w:val="a0"/>
    <w:rsid w:val="00E164E2"/>
  </w:style>
  <w:style w:type="table" w:styleId="aff5">
    <w:name w:val="Table Grid"/>
    <w:basedOn w:val="a1"/>
    <w:uiPriority w:val="59"/>
    <w:rsid w:val="001B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footer"/>
    <w:basedOn w:val="a"/>
    <w:link w:val="aff7"/>
    <w:uiPriority w:val="99"/>
    <w:unhideWhenUsed/>
    <w:rsid w:val="003F23BE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3F23BE"/>
    <w:rPr>
      <w:rFonts w:ascii="Times New Roman" w:eastAsia="Times New Roman" w:hAnsi="Times New Roman" w:cs="Calibri"/>
      <w:sz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1F26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24">
    <w:name w:val="Основной текст (2)_"/>
    <w:link w:val="25"/>
    <w:rsid w:val="00D7474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74745"/>
    <w:pPr>
      <w:widowControl w:val="0"/>
      <w:shd w:val="clear" w:color="auto" w:fill="FFFFFF"/>
      <w:suppressAutoHyphens w:val="0"/>
      <w:spacing w:before="1020" w:after="360" w:line="0" w:lineRule="atLeast"/>
      <w:ind w:right="1134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k-in2">
    <w:name w:val="k-in2"/>
    <w:basedOn w:val="a0"/>
    <w:rsid w:val="00476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55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83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9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74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7661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6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minstp.ru/gost/34_603_92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8881B1A3E2A3458419CD95C0B7D8E7" ma:contentTypeVersion="1" ma:contentTypeDescription="Создание документа." ma:contentTypeScope="" ma:versionID="77d36f4514d4f8fd690d881ee9db77b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f7627a1539f4de031a1c7b0633e8d3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0B93C-F417-43F0-A07C-B7D7A07D2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AD6966-DD46-4842-BA26-677C7E550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819B26-FF7A-44A4-B3DA-378BE4F9E9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3B14790-F00C-4036-9836-52CFEC70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10704</Words>
  <Characters>61019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Galitskiy.AP</dc:creator>
  <cp:lastModifiedBy>Чалый Александр Васильевич</cp:lastModifiedBy>
  <cp:revision>2</cp:revision>
  <cp:lastPrinted>2017-11-22T05:30:00Z</cp:lastPrinted>
  <dcterms:created xsi:type="dcterms:W3CDTF">2019-03-12T06:41:00Z</dcterms:created>
  <dcterms:modified xsi:type="dcterms:W3CDTF">2019-03-12T06:41:00Z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0x010100D58881B1A3E2A3458419CD95C0B7D8E7</vt:lpwstr>
  </property>
</Properties>
</file>